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7D03" w14:textId="7B6A85CA" w:rsidR="00CF0650" w:rsidRDefault="00C852D5">
      <w:pPr>
        <w:ind w:right="-574"/>
      </w:pPr>
      <w:r>
        <w:rPr>
          <w:noProof/>
        </w:rPr>
        <w:drawing>
          <wp:anchor distT="0" distB="0" distL="114300" distR="114300" simplePos="0" relativeHeight="251659264" behindDoc="0" locked="0" layoutInCell="1" hidden="0" allowOverlap="1" wp14:anchorId="3D62DEB3" wp14:editId="409B89B3">
            <wp:simplePos x="0" y="0"/>
            <wp:positionH relativeFrom="column">
              <wp:posOffset>-641983</wp:posOffset>
            </wp:positionH>
            <wp:positionV relativeFrom="paragraph">
              <wp:posOffset>-512442</wp:posOffset>
            </wp:positionV>
            <wp:extent cx="1761966" cy="403103"/>
            <wp:effectExtent l="0" t="0" r="0" b="0"/>
            <wp:wrapNone/>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E49E476" wp14:editId="63CE46AD">
            <wp:simplePos x="0" y="0"/>
            <wp:positionH relativeFrom="column">
              <wp:posOffset>-597533</wp:posOffset>
            </wp:positionH>
            <wp:positionV relativeFrom="paragraph">
              <wp:posOffset>109854</wp:posOffset>
            </wp:positionV>
            <wp:extent cx="1651000" cy="387350"/>
            <wp:effectExtent l="0" t="0" r="0" b="0"/>
            <wp:wrapNone/>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51000" cy="387350"/>
                    </a:xfrm>
                    <a:prstGeom prst="rect">
                      <a:avLst/>
                    </a:prstGeom>
                    <a:ln/>
                  </pic:spPr>
                </pic:pic>
              </a:graphicData>
            </a:graphic>
          </wp:anchor>
        </w:drawing>
      </w:r>
    </w:p>
    <w:p w14:paraId="27F5C7C3" w14:textId="77777777" w:rsidR="00CF0650" w:rsidRDefault="00CF0650">
      <w:pPr>
        <w:ind w:right="-574"/>
        <w:jc w:val="right"/>
        <w:rPr>
          <w:rFonts w:ascii="National" w:eastAsia="National" w:hAnsi="National" w:cs="National"/>
          <w:color w:val="303AB2"/>
          <w:sz w:val="36"/>
          <w:szCs w:val="36"/>
        </w:rPr>
      </w:pPr>
    </w:p>
    <w:p w14:paraId="1AFD5E5B" w14:textId="77777777" w:rsidR="00CF0650" w:rsidRDefault="00CF0650">
      <w:pPr>
        <w:spacing w:line="276" w:lineRule="auto"/>
        <w:ind w:right="-574"/>
        <w:jc w:val="center"/>
        <w:rPr>
          <w:rFonts w:ascii="National" w:eastAsia="National" w:hAnsi="National" w:cs="National"/>
          <w:b/>
          <w:color w:val="1DBDC5"/>
          <w:sz w:val="30"/>
          <w:szCs w:val="30"/>
        </w:rPr>
      </w:pPr>
    </w:p>
    <w:p w14:paraId="05198CB9" w14:textId="410CF777" w:rsidR="00CF0650" w:rsidRPr="005C0440" w:rsidRDefault="00C852D5" w:rsidP="00C852D5">
      <w:pPr>
        <w:pBdr>
          <w:top w:val="nil"/>
          <w:left w:val="nil"/>
          <w:bottom w:val="nil"/>
          <w:right w:val="nil"/>
          <w:between w:val="nil"/>
        </w:pBdr>
        <w:jc w:val="center"/>
        <w:rPr>
          <w:rFonts w:ascii="Arial" w:eastAsia="Arial" w:hAnsi="Arial" w:cs="Arial"/>
          <w:color w:val="0070C0"/>
          <w:sz w:val="28"/>
          <w:szCs w:val="28"/>
          <w:u w:val="single"/>
          <w:lang w:val="es-ES_tradnl"/>
        </w:rPr>
      </w:pPr>
      <w:bookmarkStart w:id="0" w:name="_Hlk71629463"/>
      <w:r w:rsidRPr="005C0440">
        <w:rPr>
          <w:rFonts w:ascii="Arial" w:eastAsia="Arial" w:hAnsi="Arial" w:cs="Arial"/>
          <w:color w:val="0070C0"/>
          <w:sz w:val="28"/>
          <w:szCs w:val="28"/>
          <w:u w:val="single"/>
          <w:lang w:val="es-ES_tradnl"/>
        </w:rPr>
        <w:t>Análisis de relación entre salarios y vivienda en España</w:t>
      </w:r>
    </w:p>
    <w:bookmarkEnd w:id="0"/>
    <w:p w14:paraId="297E6041" w14:textId="77777777" w:rsidR="00C852D5" w:rsidRPr="00C852D5" w:rsidRDefault="00C852D5" w:rsidP="00C852D5">
      <w:pPr>
        <w:pBdr>
          <w:top w:val="nil"/>
          <w:left w:val="nil"/>
          <w:bottom w:val="nil"/>
          <w:right w:val="nil"/>
          <w:between w:val="nil"/>
        </w:pBdr>
        <w:jc w:val="center"/>
        <w:rPr>
          <w:rFonts w:ascii="Arial" w:eastAsia="Arial" w:hAnsi="Arial" w:cs="Arial"/>
          <w:color w:val="0070C0"/>
          <w:sz w:val="28"/>
          <w:szCs w:val="28"/>
          <w:u w:val="single"/>
          <w:lang w:val="es-ES_tradnl"/>
        </w:rPr>
      </w:pPr>
    </w:p>
    <w:p w14:paraId="40384982" w14:textId="77777777" w:rsidR="00CF0650" w:rsidRPr="00C852D5" w:rsidRDefault="00C852D5" w:rsidP="00C852D5">
      <w:pPr>
        <w:pBdr>
          <w:top w:val="nil"/>
          <w:left w:val="nil"/>
          <w:bottom w:val="nil"/>
          <w:right w:val="nil"/>
          <w:between w:val="nil"/>
        </w:pBdr>
        <w:jc w:val="center"/>
        <w:rPr>
          <w:rFonts w:ascii="Arial" w:eastAsia="Arial" w:hAnsi="Arial" w:cs="Arial"/>
          <w:b/>
          <w:color w:val="0070C0"/>
          <w:sz w:val="32"/>
          <w:szCs w:val="32"/>
          <w:lang w:val="es-ES_tradnl"/>
        </w:rPr>
      </w:pPr>
      <w:r w:rsidRPr="00C852D5">
        <w:rPr>
          <w:rFonts w:ascii="Arial" w:eastAsia="Arial" w:hAnsi="Arial" w:cs="Arial"/>
          <w:b/>
          <w:color w:val="0070C0"/>
          <w:sz w:val="32"/>
          <w:szCs w:val="32"/>
          <w:lang w:val="es-ES_tradnl"/>
        </w:rPr>
        <w:t>Tras un año de pandemia, los españoles ganan más y se reduce a 6 años el tiempo para pagar su vivienda, según InfoJobs y Fotocasa</w:t>
      </w:r>
    </w:p>
    <w:p w14:paraId="4A68D1D3" w14:textId="77777777" w:rsidR="00CF0650" w:rsidRDefault="00CF0650">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32465E13" w14:textId="77777777" w:rsidR="00CF0650" w:rsidRPr="00C852D5" w:rsidRDefault="00C852D5" w:rsidP="00C852D5">
      <w:pPr>
        <w:numPr>
          <w:ilvl w:val="0"/>
          <w:numId w:val="1"/>
        </w:numPr>
        <w:pBdr>
          <w:top w:val="nil"/>
          <w:left w:val="nil"/>
          <w:bottom w:val="nil"/>
          <w:right w:val="nil"/>
          <w:between w:val="nil"/>
        </w:pBdr>
        <w:spacing w:line="276" w:lineRule="auto"/>
        <w:ind w:left="284" w:right="276"/>
        <w:jc w:val="both"/>
        <w:rPr>
          <w:rFonts w:ascii="Arial" w:eastAsia="Open Sans Light" w:hAnsi="Arial" w:cs="Arial"/>
          <w:b/>
          <w:color w:val="000000"/>
          <w:sz w:val="20"/>
          <w:szCs w:val="20"/>
        </w:rPr>
      </w:pPr>
      <w:r w:rsidRPr="00C852D5">
        <w:rPr>
          <w:rFonts w:ascii="Arial" w:eastAsia="Open Sans" w:hAnsi="Arial" w:cs="Arial"/>
          <w:color w:val="000000"/>
          <w:sz w:val="20"/>
          <w:szCs w:val="20"/>
        </w:rPr>
        <w:t>En España los sueldos se han incrementado un 4,9% respecto a 2019 y el precio de la vivienda de segunda mano apenas ha crecido un 1,6%</w:t>
      </w:r>
    </w:p>
    <w:p w14:paraId="5093D13F" w14:textId="77777777" w:rsidR="00CF0650" w:rsidRPr="00C852D5" w:rsidRDefault="00C852D5" w:rsidP="00C852D5">
      <w:pPr>
        <w:numPr>
          <w:ilvl w:val="0"/>
          <w:numId w:val="1"/>
        </w:numPr>
        <w:pBdr>
          <w:top w:val="nil"/>
          <w:left w:val="nil"/>
          <w:bottom w:val="nil"/>
          <w:right w:val="nil"/>
          <w:between w:val="nil"/>
        </w:pBdr>
        <w:spacing w:line="276" w:lineRule="auto"/>
        <w:ind w:left="284" w:right="276"/>
        <w:jc w:val="both"/>
        <w:rPr>
          <w:rFonts w:ascii="Arial" w:eastAsia="Open Sans" w:hAnsi="Arial" w:cs="Arial"/>
          <w:color w:val="000000"/>
          <w:sz w:val="20"/>
          <w:szCs w:val="20"/>
        </w:rPr>
      </w:pPr>
      <w:r w:rsidRPr="00C852D5">
        <w:rPr>
          <w:rFonts w:ascii="Arial" w:eastAsia="Open Sans" w:hAnsi="Arial" w:cs="Arial"/>
          <w:color w:val="000000"/>
          <w:sz w:val="20"/>
          <w:szCs w:val="20"/>
        </w:rPr>
        <w:t>Canarias es la comunidad que m</w:t>
      </w:r>
      <w:r w:rsidRPr="00C852D5">
        <w:rPr>
          <w:rFonts w:ascii="Arial" w:eastAsia="Open Sans" w:hAnsi="Arial" w:cs="Arial"/>
          <w:sz w:val="20"/>
          <w:szCs w:val="20"/>
        </w:rPr>
        <w:t xml:space="preserve">ás </w:t>
      </w:r>
      <w:r w:rsidRPr="00C852D5">
        <w:rPr>
          <w:rFonts w:ascii="Arial" w:eastAsia="Open Sans" w:hAnsi="Arial" w:cs="Arial"/>
          <w:color w:val="000000"/>
          <w:sz w:val="20"/>
          <w:szCs w:val="20"/>
        </w:rPr>
        <w:t>ha reducido el tiempo de pago de una vivienda, ha pasado de los 6,5 años (2019) a los 5,7 años (2020)</w:t>
      </w:r>
    </w:p>
    <w:p w14:paraId="51CF4FA1" w14:textId="77777777" w:rsidR="00CF0650" w:rsidRPr="00C852D5" w:rsidRDefault="00C852D5" w:rsidP="00C852D5">
      <w:pPr>
        <w:numPr>
          <w:ilvl w:val="0"/>
          <w:numId w:val="1"/>
        </w:numPr>
        <w:pBdr>
          <w:top w:val="nil"/>
          <w:left w:val="nil"/>
          <w:bottom w:val="nil"/>
          <w:right w:val="nil"/>
          <w:between w:val="nil"/>
        </w:pBdr>
        <w:spacing w:line="276" w:lineRule="auto"/>
        <w:ind w:left="284" w:right="276"/>
        <w:jc w:val="both"/>
        <w:rPr>
          <w:rFonts w:ascii="Arial" w:eastAsia="Open Sans" w:hAnsi="Arial" w:cs="Arial"/>
          <w:color w:val="000000"/>
          <w:sz w:val="20"/>
          <w:szCs w:val="20"/>
        </w:rPr>
      </w:pPr>
      <w:r w:rsidRPr="00C852D5">
        <w:rPr>
          <w:rFonts w:ascii="Arial" w:eastAsia="Open Sans" w:hAnsi="Arial" w:cs="Arial"/>
          <w:color w:val="000000"/>
          <w:sz w:val="20"/>
          <w:szCs w:val="20"/>
        </w:rPr>
        <w:t xml:space="preserve">En la mitad de las provincias, los residentes liquidarían su deuda en menos de 5 años si destinaran su sueldo íntegro al pago de la hipoteca  </w:t>
      </w:r>
    </w:p>
    <w:p w14:paraId="192EA2FD" w14:textId="77777777" w:rsidR="00CF0650" w:rsidRPr="00C852D5" w:rsidRDefault="00C852D5" w:rsidP="00C852D5">
      <w:pPr>
        <w:numPr>
          <w:ilvl w:val="0"/>
          <w:numId w:val="1"/>
        </w:numPr>
        <w:pBdr>
          <w:top w:val="nil"/>
          <w:left w:val="nil"/>
          <w:bottom w:val="nil"/>
          <w:right w:val="nil"/>
          <w:between w:val="nil"/>
        </w:pBdr>
        <w:spacing w:line="276" w:lineRule="auto"/>
        <w:ind w:left="284" w:right="276"/>
        <w:jc w:val="both"/>
        <w:rPr>
          <w:rFonts w:ascii="Arial" w:eastAsia="Open Sans Light" w:hAnsi="Arial" w:cs="Arial"/>
          <w:b/>
          <w:color w:val="000000"/>
          <w:sz w:val="20"/>
          <w:szCs w:val="20"/>
        </w:rPr>
      </w:pPr>
      <w:r w:rsidRPr="00C852D5">
        <w:rPr>
          <w:rFonts w:ascii="Arial" w:eastAsia="Open Sans" w:hAnsi="Arial" w:cs="Arial"/>
          <w:color w:val="000000"/>
          <w:sz w:val="20"/>
          <w:szCs w:val="20"/>
        </w:rPr>
        <w:t xml:space="preserve">Un guipuzcoano tarda casi 10 años en pagar su vivienda de 80 metros cuadrados, mientras que un residente de Ciudad Real tardaría apenas 3 años  </w:t>
      </w:r>
    </w:p>
    <w:p w14:paraId="50990242" w14:textId="00536AB8"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00"/>
          <w:sz w:val="20"/>
          <w:szCs w:val="20"/>
        </w:rPr>
      </w:pPr>
      <w:bookmarkStart w:id="1" w:name="_Hlk71630787"/>
      <w:bookmarkStart w:id="2" w:name="_Hlk71630518"/>
      <w:bookmarkStart w:id="3" w:name="_Hlk71629608"/>
      <w:r>
        <w:rPr>
          <w:rFonts w:ascii="Arial" w:eastAsia="Arial" w:hAnsi="Arial" w:cs="Arial"/>
          <w:b/>
          <w:sz w:val="20"/>
          <w:szCs w:val="20"/>
        </w:rPr>
        <w:t>Madrid, 12 de mayo de 2021</w:t>
      </w:r>
      <w:bookmarkEnd w:id="1"/>
      <w:r>
        <w:t>.</w:t>
      </w:r>
      <w:bookmarkEnd w:id="2"/>
      <w:r>
        <w:rPr>
          <w:rFonts w:ascii="Arial" w:eastAsia="Arial" w:hAnsi="Arial" w:cs="Arial"/>
          <w:sz w:val="20"/>
          <w:szCs w:val="20"/>
        </w:rPr>
        <w:t xml:space="preserve"> </w:t>
      </w:r>
      <w:bookmarkEnd w:id="3"/>
      <w:r w:rsidRPr="00C852D5">
        <w:rPr>
          <w:rFonts w:ascii="Arial" w:eastAsia="Open Sans" w:hAnsi="Arial" w:cs="Arial"/>
          <w:color w:val="000000"/>
          <w:sz w:val="20"/>
          <w:szCs w:val="20"/>
        </w:rPr>
        <w:t xml:space="preserve">El español medio tiene que dedicar íntegramente el sueldo bruto de 6 años a pagar la hipoteca  de su vivienda comprada en 2020, es decir, 0,2 años menos que en el año 2019 (6,2 años), según el estudio </w:t>
      </w:r>
      <w:r w:rsidRPr="00C852D5">
        <w:rPr>
          <w:rFonts w:ascii="Arial" w:eastAsia="Open Sans" w:hAnsi="Arial" w:cs="Arial"/>
          <w:b/>
          <w:color w:val="000000"/>
          <w:sz w:val="20"/>
          <w:szCs w:val="20"/>
        </w:rPr>
        <w:t>“</w:t>
      </w:r>
      <w:r w:rsidRPr="00C852D5">
        <w:rPr>
          <w:rFonts w:ascii="Arial" w:eastAsia="Open Sans" w:hAnsi="Arial" w:cs="Arial"/>
          <w:b/>
          <w:i/>
          <w:color w:val="000000"/>
          <w:sz w:val="20"/>
          <w:szCs w:val="20"/>
        </w:rPr>
        <w:t>Relación de salarios y la compra de vivienda en 2020</w:t>
      </w:r>
      <w:r w:rsidRPr="00C852D5">
        <w:rPr>
          <w:rFonts w:ascii="Arial" w:eastAsia="Open Sans" w:hAnsi="Arial" w:cs="Arial"/>
          <w:b/>
          <w:color w:val="000000"/>
          <w:sz w:val="20"/>
          <w:szCs w:val="20"/>
        </w:rPr>
        <w:t xml:space="preserve">” </w:t>
      </w:r>
      <w:r w:rsidRPr="00C852D5">
        <w:rPr>
          <w:rFonts w:ascii="Arial" w:eastAsia="Open Sans" w:hAnsi="Arial" w:cs="Arial"/>
          <w:color w:val="000000"/>
          <w:sz w:val="20"/>
          <w:szCs w:val="20"/>
        </w:rPr>
        <w:t xml:space="preserve">basado en los precios medios de la vivienda de segunda mano en venta del Índice Inmobiliario </w:t>
      </w:r>
      <w:hyperlink r:id="rId10">
        <w:r w:rsidRPr="00C852D5">
          <w:rPr>
            <w:rFonts w:ascii="Arial" w:eastAsia="Open Sans" w:hAnsi="Arial" w:cs="Arial"/>
            <w:color w:val="0000FF"/>
            <w:sz w:val="20"/>
            <w:szCs w:val="20"/>
            <w:u w:val="single"/>
          </w:rPr>
          <w:t>Fotocasa</w:t>
        </w:r>
      </w:hyperlink>
      <w:r w:rsidRPr="00C852D5">
        <w:rPr>
          <w:rFonts w:ascii="Arial" w:eastAsia="Open Sans" w:hAnsi="Arial" w:cs="Arial"/>
          <w:color w:val="000000"/>
          <w:sz w:val="20"/>
          <w:szCs w:val="20"/>
        </w:rPr>
        <w:t xml:space="preserve"> y los datos de los sueldos medios de las ofertas de empleo de la plataforma </w:t>
      </w:r>
      <w:hyperlink r:id="rId11">
        <w:r w:rsidRPr="00C852D5">
          <w:rPr>
            <w:rFonts w:ascii="Arial" w:eastAsia="Open Sans" w:hAnsi="Arial" w:cs="Arial"/>
            <w:color w:val="0000FF"/>
            <w:sz w:val="20"/>
            <w:szCs w:val="20"/>
            <w:u w:val="single"/>
          </w:rPr>
          <w:t>InfoJobs</w:t>
        </w:r>
      </w:hyperlink>
      <w:r w:rsidRPr="00C852D5">
        <w:rPr>
          <w:rFonts w:ascii="Arial" w:eastAsia="Open Sans" w:hAnsi="Arial" w:cs="Arial"/>
          <w:color w:val="000000"/>
          <w:sz w:val="20"/>
          <w:szCs w:val="20"/>
        </w:rPr>
        <w:t xml:space="preserve">. </w:t>
      </w:r>
    </w:p>
    <w:p w14:paraId="18F8835B"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00"/>
          <w:sz w:val="20"/>
          <w:szCs w:val="20"/>
        </w:rPr>
      </w:pPr>
      <w:r w:rsidRPr="00C852D5">
        <w:rPr>
          <w:rFonts w:ascii="Arial" w:eastAsia="Open Sans" w:hAnsi="Arial" w:cs="Arial"/>
          <w:color w:val="000000"/>
          <w:sz w:val="20"/>
          <w:szCs w:val="20"/>
        </w:rPr>
        <w:t>En 2020 el precio de la vivienda en venta en España cerró con un incremento anual del 1,6% y situó el precio en diciembre en 1.876 euros/m</w:t>
      </w:r>
      <w:r w:rsidRPr="00C852D5">
        <w:rPr>
          <w:rFonts w:ascii="Arial" w:eastAsia="Open Sans" w:hAnsi="Arial" w:cs="Arial"/>
          <w:color w:val="000000"/>
          <w:sz w:val="20"/>
          <w:szCs w:val="20"/>
          <w:vertAlign w:val="superscript"/>
        </w:rPr>
        <w:t>2</w:t>
      </w:r>
      <w:r w:rsidRPr="00C852D5">
        <w:rPr>
          <w:rFonts w:ascii="Arial" w:eastAsia="Open Sans" w:hAnsi="Arial" w:cs="Arial"/>
          <w:color w:val="000000"/>
          <w:sz w:val="20"/>
          <w:szCs w:val="20"/>
        </w:rPr>
        <w:t xml:space="preserve">. Esto supone que, teniendo en cuenta el salario bruto medio de España registrado por InfoJobs, que en 2020 era de 25.173 euros (2.098 euros brutos mensuales si lo dividimos en 12 pagas); los españoles tendrían que dedicar 6 años de su salario (72 meses) al pago de la hipoteca de una vivienda de 80 metros cuadrados. </w:t>
      </w:r>
    </w:p>
    <w:p w14:paraId="31AAA023"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FF"/>
          <w:sz w:val="20"/>
          <w:szCs w:val="20"/>
          <w:u w:val="single"/>
        </w:rPr>
      </w:pPr>
      <w:r w:rsidRPr="00C852D5">
        <w:rPr>
          <w:rFonts w:ascii="Arial" w:eastAsia="Open Sans" w:hAnsi="Arial" w:cs="Arial"/>
          <w:sz w:val="20"/>
          <w:szCs w:val="20"/>
        </w:rPr>
        <w:t xml:space="preserve">“Siempre es una buena noticia que el esfuerzo que los españoles tienen que hacer para comprar una vivienda disminuya, porque significa que el acceso al mercado de la compra se facilita cada vez más. Aun así, estas cifras indican que todavía estamos alejados de los niveles adecuados y que previsiblemente nos queda recorrido por hacer. De todas formas, este es el primer descenso que detectamos desde hace dos años, por lo que puede ser un indicador de que vamos hacia un equilibrio entre los salarios y el coste de la vivienda. Aunque de ello no solo depende la moderación en el precio de la vivienda, sino de la recuperación económica y la mejora en las condiciones de los trabajadores” comenta María Matos, directora de Estudios y Portavoz de </w:t>
      </w:r>
      <w:hyperlink r:id="rId12">
        <w:r w:rsidRPr="00C852D5">
          <w:rPr>
            <w:rFonts w:ascii="Arial" w:eastAsia="Open Sans" w:hAnsi="Arial" w:cs="Arial"/>
            <w:color w:val="0000FF"/>
            <w:sz w:val="20"/>
            <w:szCs w:val="20"/>
            <w:u w:val="single"/>
          </w:rPr>
          <w:t>Fotocasa</w:t>
        </w:r>
      </w:hyperlink>
      <w:r w:rsidRPr="00C852D5">
        <w:rPr>
          <w:rFonts w:ascii="Arial" w:eastAsia="Open Sans" w:hAnsi="Arial" w:cs="Arial"/>
          <w:color w:val="0000FF"/>
          <w:sz w:val="20"/>
          <w:szCs w:val="20"/>
          <w:u w:val="single"/>
        </w:rPr>
        <w:t>.</w:t>
      </w:r>
    </w:p>
    <w:p w14:paraId="79CE19E8"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sz w:val="20"/>
          <w:szCs w:val="20"/>
        </w:rPr>
      </w:pPr>
      <w:r w:rsidRPr="00C852D5">
        <w:rPr>
          <w:rFonts w:ascii="Arial" w:eastAsia="Open Sans" w:hAnsi="Arial" w:cs="Arial"/>
          <w:sz w:val="20"/>
          <w:szCs w:val="20"/>
        </w:rPr>
        <w:t xml:space="preserve">Por su parte, Mónica Pérez, directora de comunicación de </w:t>
      </w:r>
      <w:hyperlink r:id="rId13">
        <w:r w:rsidRPr="00C852D5">
          <w:rPr>
            <w:rFonts w:ascii="Arial" w:eastAsia="Open Sans" w:hAnsi="Arial" w:cs="Arial"/>
            <w:color w:val="0000FF"/>
            <w:sz w:val="20"/>
            <w:szCs w:val="20"/>
            <w:u w:val="single"/>
          </w:rPr>
          <w:t>InfoJobs</w:t>
        </w:r>
      </w:hyperlink>
      <w:r w:rsidRPr="00C852D5">
        <w:rPr>
          <w:rFonts w:ascii="Arial" w:eastAsia="Open Sans" w:hAnsi="Arial" w:cs="Arial"/>
          <w:sz w:val="20"/>
          <w:szCs w:val="20"/>
        </w:rPr>
        <w:t xml:space="preserve"> añade: “El incremento del salario bruto promedio anual en 2020 (4,9%), así como del Salario Mínimo Interprofesional (5,5%) han contribuido a contrarrestar la pequeña subida del precio de la vivienda de segunda mano (1,6%).  La situación de crisis actual no permite sin embargo estimar cómo va a ser la evolución de los salarios en lo que queda de año, teniendo en cuenta que la principal prioridad es la recuperación de la economía del país y la solución de problemáticas como, por ejemplo, la reincorporación a la actividad de todos los trabajadores en ERTE”.</w:t>
      </w:r>
    </w:p>
    <w:p w14:paraId="72C4C626" w14:textId="77777777" w:rsidR="00CF0650" w:rsidRDefault="00CF0650">
      <w:pPr>
        <w:pBdr>
          <w:top w:val="nil"/>
          <w:left w:val="nil"/>
          <w:bottom w:val="nil"/>
          <w:right w:val="nil"/>
          <w:between w:val="nil"/>
        </w:pBdr>
        <w:shd w:val="clear" w:color="auto" w:fill="FFFFFF"/>
        <w:spacing w:before="280" w:after="280" w:line="276" w:lineRule="auto"/>
        <w:ind w:left="708" w:right="-574" w:hanging="708"/>
        <w:jc w:val="center"/>
        <w:rPr>
          <w:rFonts w:ascii="National" w:eastAsia="National" w:hAnsi="National" w:cs="National"/>
          <w:b/>
          <w:color w:val="303AB2"/>
          <w:sz w:val="26"/>
          <w:szCs w:val="26"/>
        </w:rPr>
      </w:pPr>
    </w:p>
    <w:p w14:paraId="01F29D2A" w14:textId="77777777" w:rsidR="00CF0650" w:rsidRDefault="00C852D5">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r w:rsidRPr="00C852D5">
        <w:rPr>
          <w:rFonts w:ascii="National" w:eastAsia="National" w:hAnsi="National" w:cs="National"/>
          <w:b/>
          <w:color w:val="0070C0"/>
          <w:sz w:val="26"/>
          <w:szCs w:val="26"/>
        </w:rPr>
        <w:t xml:space="preserve">Años de salarios brutos íntegros necesarios para adquirir una vivienda </w:t>
      </w:r>
      <w:r>
        <w:rPr>
          <w:noProof/>
        </w:rPr>
        <w:drawing>
          <wp:inline distT="0" distB="0" distL="0" distR="0" wp14:anchorId="7B7A4372" wp14:editId="65206A28">
            <wp:extent cx="4907280" cy="2598420"/>
            <wp:effectExtent l="0" t="0" r="762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840363" w14:textId="77777777" w:rsidR="00CF0650" w:rsidRDefault="00CF065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11E88ED0" w14:textId="34B178AD" w:rsidR="00CF0650" w:rsidRPr="00C852D5" w:rsidRDefault="00C852D5">
      <w:pPr>
        <w:pBdr>
          <w:top w:val="nil"/>
          <w:left w:val="nil"/>
          <w:bottom w:val="nil"/>
          <w:right w:val="nil"/>
          <w:between w:val="nil"/>
        </w:pBdr>
        <w:spacing w:line="276" w:lineRule="auto"/>
        <w:ind w:right="-574"/>
        <w:jc w:val="center"/>
        <w:rPr>
          <w:rFonts w:ascii="National" w:eastAsia="National" w:hAnsi="National" w:cs="National"/>
          <w:b/>
          <w:color w:val="0070C0"/>
          <w:sz w:val="28"/>
          <w:szCs w:val="28"/>
        </w:rPr>
      </w:pPr>
      <w:r w:rsidRPr="00C852D5">
        <w:rPr>
          <w:rFonts w:ascii="National" w:eastAsia="National" w:hAnsi="National" w:cs="National"/>
          <w:b/>
          <w:color w:val="0070C0"/>
          <w:sz w:val="28"/>
          <w:szCs w:val="28"/>
        </w:rPr>
        <w:t>CCAA con años de salarios brutos destinados al pago de la vivienda en propiedad</w:t>
      </w:r>
    </w:p>
    <w:p w14:paraId="21BB7437" w14:textId="77777777" w:rsidR="00CF0650" w:rsidRDefault="00C852D5">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1D2D5799" wp14:editId="6F865ADA">
            <wp:extent cx="5191125" cy="4276725"/>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191125" cy="4276725"/>
                    </a:xfrm>
                    <a:prstGeom prst="rect">
                      <a:avLst/>
                    </a:prstGeom>
                    <a:ln/>
                  </pic:spPr>
                </pic:pic>
              </a:graphicData>
            </a:graphic>
          </wp:inline>
        </w:drawing>
      </w:r>
    </w:p>
    <w:p w14:paraId="2F6633BB"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00"/>
          <w:sz w:val="20"/>
          <w:szCs w:val="20"/>
        </w:rPr>
      </w:pPr>
      <w:r w:rsidRPr="00C852D5">
        <w:rPr>
          <w:rFonts w:ascii="Arial" w:eastAsia="Open Sans" w:hAnsi="Arial" w:cs="Arial"/>
          <w:color w:val="000000"/>
          <w:sz w:val="20"/>
          <w:szCs w:val="20"/>
        </w:rPr>
        <w:lastRenderedPageBreak/>
        <w:t xml:space="preserve">En el año de la pandemia 13 de las 17 comunidades autónomas han reducido el tiempo en el pago de una hipoteca por una vivienda de segunda mano. En 8 de las 13 comunidades el sueldo se ha incrementado en más de un 5% respecto al año anterior (2019) y en 5 de éstas el precio anual de la vivienda ha descendido. </w:t>
      </w:r>
    </w:p>
    <w:p w14:paraId="7EDB46ED"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00"/>
          <w:sz w:val="20"/>
          <w:szCs w:val="20"/>
        </w:rPr>
      </w:pPr>
      <w:r w:rsidRPr="00C852D5">
        <w:rPr>
          <w:rFonts w:ascii="Arial" w:eastAsia="Open Sans" w:hAnsi="Arial" w:cs="Arial"/>
          <w:color w:val="000000"/>
          <w:sz w:val="20"/>
          <w:szCs w:val="20"/>
        </w:rPr>
        <w:t>Canarias es la comunidad que más ha descendido de tiempo en saldar una vivienda, ha pasado de los 6,5 años (2019) a los 5,7 años (2020), reduciendo su hipoteca en 8 meses. El resto de las comunidades con descenso son: La Rioja (de 5,1 en 2019 años a 4,8 años en 2020), Región de Murcia (de 4,3 en 2019 años a 4 años en 2020), Castilla y León (de 5,2 en 2019 años a 5 años en 2020) y Aragón (de 5,6 en 2019 años a 5,4 años en 2020).</w:t>
      </w:r>
    </w:p>
    <w:p w14:paraId="3C44A72A" w14:textId="77777777" w:rsidR="00CF0650" w:rsidRPr="00C852D5" w:rsidRDefault="00C852D5">
      <w:pPr>
        <w:pBdr>
          <w:top w:val="nil"/>
          <w:left w:val="nil"/>
          <w:bottom w:val="nil"/>
          <w:right w:val="nil"/>
          <w:between w:val="nil"/>
        </w:pBdr>
        <w:spacing w:line="276" w:lineRule="auto"/>
        <w:ind w:right="-574"/>
        <w:jc w:val="center"/>
        <w:rPr>
          <w:rFonts w:ascii="National" w:eastAsia="National" w:hAnsi="National" w:cs="National"/>
          <w:b/>
          <w:color w:val="0070C0"/>
          <w:sz w:val="30"/>
          <w:szCs w:val="30"/>
        </w:rPr>
      </w:pPr>
      <w:r w:rsidRPr="00C852D5">
        <w:rPr>
          <w:rFonts w:ascii="National" w:eastAsia="National" w:hAnsi="National" w:cs="National"/>
          <w:b/>
          <w:color w:val="0070C0"/>
          <w:sz w:val="30"/>
          <w:szCs w:val="30"/>
        </w:rPr>
        <w:t xml:space="preserve">Variación anual 2020 (%) del precio en venta vs el salario </w:t>
      </w:r>
    </w:p>
    <w:p w14:paraId="30CDBE6A" w14:textId="77777777" w:rsidR="00CF0650" w:rsidRDefault="00CF065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3"/>
        <w:tblW w:w="9841" w:type="dxa"/>
        <w:tblInd w:w="-577" w:type="dxa"/>
        <w:tblLayout w:type="fixed"/>
        <w:tblLook w:val="0400" w:firstRow="0" w:lastRow="0" w:firstColumn="0" w:lastColumn="0" w:noHBand="0" w:noVBand="1"/>
      </w:tblPr>
      <w:tblGrid>
        <w:gridCol w:w="2268"/>
        <w:gridCol w:w="1383"/>
        <w:gridCol w:w="1238"/>
        <w:gridCol w:w="1238"/>
        <w:gridCol w:w="1238"/>
        <w:gridCol w:w="1238"/>
        <w:gridCol w:w="1238"/>
      </w:tblGrid>
      <w:tr w:rsidR="00CF0650" w14:paraId="311CE3DC" w14:textId="77777777">
        <w:trPr>
          <w:trHeight w:val="1015"/>
        </w:trPr>
        <w:tc>
          <w:tcPr>
            <w:tcW w:w="2268"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600EBF46"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CCAA</w:t>
            </w:r>
          </w:p>
        </w:tc>
        <w:tc>
          <w:tcPr>
            <w:tcW w:w="1383" w:type="dxa"/>
            <w:tcBorders>
              <w:top w:val="single" w:sz="8" w:space="0" w:color="2E74B5"/>
              <w:left w:val="nil"/>
              <w:bottom w:val="single" w:sz="8" w:space="0" w:color="2E74B5"/>
              <w:right w:val="single" w:sz="8" w:space="0" w:color="2E74B5"/>
            </w:tcBorders>
            <w:shd w:val="clear" w:color="auto" w:fill="9CC2E5"/>
            <w:vAlign w:val="center"/>
          </w:tcPr>
          <w:p w14:paraId="30CCC74F" w14:textId="5A4003C1"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Salario medio bruto </w:t>
            </w:r>
            <w:r w:rsidR="007A1DFF">
              <w:rPr>
                <w:rFonts w:ascii="Open Sans" w:eastAsia="Open Sans" w:hAnsi="Open Sans" w:cs="Open Sans"/>
                <w:sz w:val="20"/>
                <w:szCs w:val="20"/>
              </w:rPr>
              <w:t>mensual</w:t>
            </w:r>
            <w:r>
              <w:rPr>
                <w:rFonts w:ascii="Open Sans" w:eastAsia="Open Sans" w:hAnsi="Open Sans" w:cs="Open Sans"/>
                <w:sz w:val="20"/>
                <w:szCs w:val="20"/>
              </w:rPr>
              <w:t xml:space="preserve"> 2019</w:t>
            </w:r>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3B06E43C" w14:textId="65ABA0B9"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Salario medio bruto </w:t>
            </w:r>
            <w:r w:rsidR="007A1DFF">
              <w:rPr>
                <w:rFonts w:ascii="Open Sans" w:eastAsia="Open Sans" w:hAnsi="Open Sans" w:cs="Open Sans"/>
                <w:sz w:val="20"/>
                <w:szCs w:val="20"/>
              </w:rPr>
              <w:t>mensual</w:t>
            </w:r>
            <w:r>
              <w:rPr>
                <w:rFonts w:ascii="Open Sans" w:eastAsia="Open Sans" w:hAnsi="Open Sans" w:cs="Open Sans"/>
                <w:sz w:val="20"/>
                <w:szCs w:val="20"/>
              </w:rPr>
              <w:t xml:space="preserve"> 2020</w:t>
            </w:r>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126EB707" w14:textId="00122B3E"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Incremento </w:t>
            </w:r>
            <w:r w:rsidR="007A1DFF">
              <w:rPr>
                <w:rFonts w:ascii="Open Sans" w:eastAsia="Open Sans" w:hAnsi="Open Sans" w:cs="Open Sans"/>
                <w:sz w:val="20"/>
                <w:szCs w:val="20"/>
              </w:rPr>
              <w:t>mensual</w:t>
            </w:r>
            <w:r>
              <w:rPr>
                <w:rFonts w:ascii="Open Sans" w:eastAsia="Open Sans" w:hAnsi="Open Sans" w:cs="Open Sans"/>
                <w:sz w:val="20"/>
                <w:szCs w:val="20"/>
              </w:rPr>
              <w:t xml:space="preserve"> del sueldo (</w:t>
            </w:r>
            <w:proofErr w:type="gramStart"/>
            <w:r>
              <w:rPr>
                <w:rFonts w:ascii="Open Sans" w:eastAsia="Open Sans" w:hAnsi="Open Sans" w:cs="Open Sans"/>
                <w:sz w:val="20"/>
                <w:szCs w:val="20"/>
              </w:rPr>
              <w:t>%)  2020</w:t>
            </w:r>
            <w:proofErr w:type="gramEnd"/>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3C704A3B"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2019)</w:t>
            </w:r>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3ADC863C"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39168C9B"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Incremento anual de vivienda (%) 2020</w:t>
            </w:r>
          </w:p>
        </w:tc>
      </w:tr>
      <w:tr w:rsidR="00CF0650" w14:paraId="7601A1E9"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3C5E48B0"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Andalucía</w:t>
            </w:r>
          </w:p>
        </w:tc>
        <w:tc>
          <w:tcPr>
            <w:tcW w:w="1383" w:type="dxa"/>
            <w:tcBorders>
              <w:top w:val="nil"/>
              <w:left w:val="nil"/>
              <w:bottom w:val="single" w:sz="8" w:space="0" w:color="2E74B5"/>
              <w:right w:val="single" w:sz="8" w:space="0" w:color="2E74B5"/>
            </w:tcBorders>
            <w:shd w:val="clear" w:color="auto" w:fill="auto"/>
            <w:vAlign w:val="bottom"/>
          </w:tcPr>
          <w:p w14:paraId="081752A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1.919 € </w:t>
            </w:r>
          </w:p>
        </w:tc>
        <w:tc>
          <w:tcPr>
            <w:tcW w:w="1238" w:type="dxa"/>
            <w:tcBorders>
              <w:top w:val="nil"/>
              <w:left w:val="nil"/>
              <w:bottom w:val="single" w:sz="8" w:space="0" w:color="2E74B5"/>
              <w:right w:val="single" w:sz="8" w:space="0" w:color="2E74B5"/>
            </w:tcBorders>
            <w:shd w:val="clear" w:color="auto" w:fill="auto"/>
            <w:vAlign w:val="center"/>
          </w:tcPr>
          <w:p w14:paraId="01CA3B1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1.996 €</w:t>
            </w:r>
          </w:p>
        </w:tc>
        <w:tc>
          <w:tcPr>
            <w:tcW w:w="1238" w:type="dxa"/>
            <w:tcBorders>
              <w:top w:val="nil"/>
              <w:left w:val="nil"/>
              <w:bottom w:val="single" w:sz="8" w:space="0" w:color="2E74B5"/>
              <w:right w:val="single" w:sz="8" w:space="0" w:color="2E74B5"/>
            </w:tcBorders>
            <w:shd w:val="clear" w:color="auto" w:fill="auto"/>
            <w:vAlign w:val="bottom"/>
          </w:tcPr>
          <w:p w14:paraId="4649AF35"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4,0%</w:t>
            </w:r>
          </w:p>
        </w:tc>
        <w:tc>
          <w:tcPr>
            <w:tcW w:w="1238" w:type="dxa"/>
            <w:tcBorders>
              <w:top w:val="nil"/>
              <w:left w:val="nil"/>
              <w:bottom w:val="single" w:sz="8" w:space="0" w:color="2E74B5"/>
              <w:right w:val="single" w:sz="8" w:space="0" w:color="2E74B5"/>
            </w:tcBorders>
            <w:shd w:val="clear" w:color="auto" w:fill="auto"/>
            <w:vAlign w:val="center"/>
          </w:tcPr>
          <w:p w14:paraId="13D35389"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1.630 €</w:t>
            </w:r>
          </w:p>
        </w:tc>
        <w:tc>
          <w:tcPr>
            <w:tcW w:w="1238" w:type="dxa"/>
            <w:tcBorders>
              <w:top w:val="nil"/>
              <w:left w:val="nil"/>
              <w:bottom w:val="single" w:sz="8" w:space="0" w:color="2E74B5"/>
              <w:right w:val="single" w:sz="8" w:space="0" w:color="2E74B5"/>
            </w:tcBorders>
            <w:shd w:val="clear" w:color="auto" w:fill="auto"/>
            <w:vAlign w:val="center"/>
          </w:tcPr>
          <w:p w14:paraId="2D3859A1"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1.649 €</w:t>
            </w:r>
          </w:p>
        </w:tc>
        <w:tc>
          <w:tcPr>
            <w:tcW w:w="1238" w:type="dxa"/>
            <w:tcBorders>
              <w:top w:val="nil"/>
              <w:left w:val="nil"/>
              <w:bottom w:val="single" w:sz="8" w:space="0" w:color="2E74B5"/>
              <w:right w:val="single" w:sz="8" w:space="0" w:color="2E74B5"/>
            </w:tcBorders>
            <w:shd w:val="clear" w:color="auto" w:fill="auto"/>
            <w:vAlign w:val="bottom"/>
          </w:tcPr>
          <w:p w14:paraId="65D34B6E"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1,2%</w:t>
            </w:r>
          </w:p>
        </w:tc>
      </w:tr>
      <w:tr w:rsidR="00CF0650" w14:paraId="2B7407FF"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37AD5783"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Aragón</w:t>
            </w:r>
          </w:p>
        </w:tc>
        <w:tc>
          <w:tcPr>
            <w:tcW w:w="1383" w:type="dxa"/>
            <w:tcBorders>
              <w:top w:val="nil"/>
              <w:left w:val="nil"/>
              <w:bottom w:val="single" w:sz="8" w:space="0" w:color="2E74B5"/>
              <w:right w:val="single" w:sz="8" w:space="0" w:color="2E74B5"/>
            </w:tcBorders>
            <w:shd w:val="clear" w:color="auto" w:fill="auto"/>
            <w:vAlign w:val="bottom"/>
          </w:tcPr>
          <w:p w14:paraId="10031DC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1.870 € </w:t>
            </w:r>
          </w:p>
        </w:tc>
        <w:tc>
          <w:tcPr>
            <w:tcW w:w="1238" w:type="dxa"/>
            <w:tcBorders>
              <w:top w:val="nil"/>
              <w:left w:val="nil"/>
              <w:bottom w:val="single" w:sz="8" w:space="0" w:color="2E74B5"/>
              <w:right w:val="single" w:sz="8" w:space="0" w:color="2E74B5"/>
            </w:tcBorders>
            <w:shd w:val="clear" w:color="auto" w:fill="auto"/>
            <w:vAlign w:val="center"/>
          </w:tcPr>
          <w:p w14:paraId="6299FEF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1.913 €</w:t>
            </w:r>
          </w:p>
        </w:tc>
        <w:tc>
          <w:tcPr>
            <w:tcW w:w="1238" w:type="dxa"/>
            <w:tcBorders>
              <w:top w:val="nil"/>
              <w:left w:val="nil"/>
              <w:bottom w:val="single" w:sz="8" w:space="0" w:color="2E74B5"/>
              <w:right w:val="single" w:sz="8" w:space="0" w:color="2E74B5"/>
            </w:tcBorders>
            <w:shd w:val="clear" w:color="auto" w:fill="auto"/>
            <w:vAlign w:val="bottom"/>
          </w:tcPr>
          <w:p w14:paraId="48D6E887"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2,3%</w:t>
            </w:r>
          </w:p>
        </w:tc>
        <w:tc>
          <w:tcPr>
            <w:tcW w:w="1238" w:type="dxa"/>
            <w:tcBorders>
              <w:top w:val="nil"/>
              <w:left w:val="nil"/>
              <w:bottom w:val="single" w:sz="8" w:space="0" w:color="2E74B5"/>
              <w:right w:val="single" w:sz="8" w:space="0" w:color="2E74B5"/>
            </w:tcBorders>
            <w:shd w:val="clear" w:color="auto" w:fill="auto"/>
            <w:vAlign w:val="center"/>
          </w:tcPr>
          <w:p w14:paraId="77A34F9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1.577 €</w:t>
            </w:r>
          </w:p>
        </w:tc>
        <w:tc>
          <w:tcPr>
            <w:tcW w:w="1238" w:type="dxa"/>
            <w:tcBorders>
              <w:top w:val="nil"/>
              <w:left w:val="nil"/>
              <w:bottom w:val="single" w:sz="8" w:space="0" w:color="2E74B5"/>
              <w:right w:val="single" w:sz="8" w:space="0" w:color="2E74B5"/>
            </w:tcBorders>
            <w:shd w:val="clear" w:color="auto" w:fill="auto"/>
            <w:vAlign w:val="center"/>
          </w:tcPr>
          <w:p w14:paraId="4F3252A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1.543 €</w:t>
            </w:r>
          </w:p>
        </w:tc>
        <w:tc>
          <w:tcPr>
            <w:tcW w:w="1238" w:type="dxa"/>
            <w:tcBorders>
              <w:top w:val="nil"/>
              <w:left w:val="nil"/>
              <w:bottom w:val="single" w:sz="8" w:space="0" w:color="2E74B5"/>
              <w:right w:val="single" w:sz="8" w:space="0" w:color="2E74B5"/>
            </w:tcBorders>
            <w:shd w:val="clear" w:color="auto" w:fill="auto"/>
            <w:vAlign w:val="bottom"/>
          </w:tcPr>
          <w:p w14:paraId="589A1DBF"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FF0000"/>
                <w:sz w:val="20"/>
                <w:szCs w:val="20"/>
              </w:rPr>
              <w:t>-2,2%</w:t>
            </w:r>
          </w:p>
        </w:tc>
      </w:tr>
      <w:tr w:rsidR="00CF0650" w14:paraId="43FC3955"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1D6392C9"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Asturias</w:t>
            </w:r>
          </w:p>
        </w:tc>
        <w:tc>
          <w:tcPr>
            <w:tcW w:w="1383" w:type="dxa"/>
            <w:tcBorders>
              <w:top w:val="nil"/>
              <w:left w:val="nil"/>
              <w:bottom w:val="single" w:sz="8" w:space="0" w:color="2E74B5"/>
              <w:right w:val="single" w:sz="8" w:space="0" w:color="2E74B5"/>
            </w:tcBorders>
            <w:shd w:val="clear" w:color="auto" w:fill="auto"/>
            <w:vAlign w:val="bottom"/>
          </w:tcPr>
          <w:p w14:paraId="1002F7FF"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1.935 € </w:t>
            </w:r>
          </w:p>
        </w:tc>
        <w:tc>
          <w:tcPr>
            <w:tcW w:w="1238" w:type="dxa"/>
            <w:tcBorders>
              <w:top w:val="nil"/>
              <w:left w:val="nil"/>
              <w:bottom w:val="single" w:sz="8" w:space="0" w:color="2E74B5"/>
              <w:right w:val="single" w:sz="8" w:space="0" w:color="2E74B5"/>
            </w:tcBorders>
            <w:shd w:val="clear" w:color="auto" w:fill="auto"/>
            <w:vAlign w:val="center"/>
          </w:tcPr>
          <w:p w14:paraId="5CF0B65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1.953 €</w:t>
            </w:r>
          </w:p>
        </w:tc>
        <w:tc>
          <w:tcPr>
            <w:tcW w:w="1238" w:type="dxa"/>
            <w:tcBorders>
              <w:top w:val="nil"/>
              <w:left w:val="nil"/>
              <w:bottom w:val="single" w:sz="8" w:space="0" w:color="2E74B5"/>
              <w:right w:val="single" w:sz="8" w:space="0" w:color="2E74B5"/>
            </w:tcBorders>
            <w:shd w:val="clear" w:color="auto" w:fill="auto"/>
            <w:vAlign w:val="bottom"/>
          </w:tcPr>
          <w:p w14:paraId="19903D77"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0,9%</w:t>
            </w:r>
          </w:p>
        </w:tc>
        <w:tc>
          <w:tcPr>
            <w:tcW w:w="1238" w:type="dxa"/>
            <w:tcBorders>
              <w:top w:val="nil"/>
              <w:left w:val="nil"/>
              <w:bottom w:val="single" w:sz="8" w:space="0" w:color="2E74B5"/>
              <w:right w:val="single" w:sz="8" w:space="0" w:color="2E74B5"/>
            </w:tcBorders>
            <w:shd w:val="clear" w:color="auto" w:fill="auto"/>
            <w:vAlign w:val="center"/>
          </w:tcPr>
          <w:p w14:paraId="4D92BC7F"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1.550 €</w:t>
            </w:r>
          </w:p>
        </w:tc>
        <w:tc>
          <w:tcPr>
            <w:tcW w:w="1238" w:type="dxa"/>
            <w:tcBorders>
              <w:top w:val="nil"/>
              <w:left w:val="nil"/>
              <w:bottom w:val="single" w:sz="8" w:space="0" w:color="2E74B5"/>
              <w:right w:val="single" w:sz="8" w:space="0" w:color="2E74B5"/>
            </w:tcBorders>
            <w:shd w:val="clear" w:color="auto" w:fill="auto"/>
            <w:vAlign w:val="center"/>
          </w:tcPr>
          <w:p w14:paraId="11562BC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1.576 €</w:t>
            </w:r>
          </w:p>
        </w:tc>
        <w:tc>
          <w:tcPr>
            <w:tcW w:w="1238" w:type="dxa"/>
            <w:tcBorders>
              <w:top w:val="nil"/>
              <w:left w:val="nil"/>
              <w:bottom w:val="single" w:sz="8" w:space="0" w:color="2E74B5"/>
              <w:right w:val="single" w:sz="8" w:space="0" w:color="2E74B5"/>
            </w:tcBorders>
            <w:shd w:val="clear" w:color="auto" w:fill="auto"/>
            <w:vAlign w:val="bottom"/>
          </w:tcPr>
          <w:p w14:paraId="31DB453E"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1,7%</w:t>
            </w:r>
          </w:p>
        </w:tc>
      </w:tr>
      <w:tr w:rsidR="00CF0650" w14:paraId="583F5F32"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3E305B9A"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Baleares</w:t>
            </w:r>
          </w:p>
        </w:tc>
        <w:tc>
          <w:tcPr>
            <w:tcW w:w="1383" w:type="dxa"/>
            <w:tcBorders>
              <w:top w:val="nil"/>
              <w:left w:val="nil"/>
              <w:bottom w:val="single" w:sz="8" w:space="0" w:color="2E74B5"/>
              <w:right w:val="single" w:sz="8" w:space="0" w:color="2E74B5"/>
            </w:tcBorders>
            <w:shd w:val="clear" w:color="auto" w:fill="auto"/>
            <w:vAlign w:val="bottom"/>
          </w:tcPr>
          <w:p w14:paraId="60370819"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1.958 € </w:t>
            </w:r>
          </w:p>
        </w:tc>
        <w:tc>
          <w:tcPr>
            <w:tcW w:w="1238" w:type="dxa"/>
            <w:tcBorders>
              <w:top w:val="nil"/>
              <w:left w:val="nil"/>
              <w:bottom w:val="single" w:sz="8" w:space="0" w:color="2E74B5"/>
              <w:right w:val="single" w:sz="8" w:space="0" w:color="2E74B5"/>
            </w:tcBorders>
            <w:shd w:val="clear" w:color="auto" w:fill="auto"/>
            <w:vAlign w:val="center"/>
          </w:tcPr>
          <w:p w14:paraId="3A3E892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2.039 €</w:t>
            </w:r>
          </w:p>
        </w:tc>
        <w:tc>
          <w:tcPr>
            <w:tcW w:w="1238" w:type="dxa"/>
            <w:tcBorders>
              <w:top w:val="nil"/>
              <w:left w:val="nil"/>
              <w:bottom w:val="single" w:sz="8" w:space="0" w:color="2E74B5"/>
              <w:right w:val="single" w:sz="8" w:space="0" w:color="2E74B5"/>
            </w:tcBorders>
            <w:shd w:val="clear" w:color="auto" w:fill="auto"/>
            <w:vAlign w:val="bottom"/>
          </w:tcPr>
          <w:p w14:paraId="0C20E12F"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4,1%</w:t>
            </w:r>
          </w:p>
        </w:tc>
        <w:tc>
          <w:tcPr>
            <w:tcW w:w="1238" w:type="dxa"/>
            <w:tcBorders>
              <w:top w:val="nil"/>
              <w:left w:val="nil"/>
              <w:bottom w:val="single" w:sz="8" w:space="0" w:color="2E74B5"/>
              <w:right w:val="single" w:sz="8" w:space="0" w:color="2E74B5"/>
            </w:tcBorders>
            <w:shd w:val="clear" w:color="auto" w:fill="auto"/>
            <w:vAlign w:val="center"/>
          </w:tcPr>
          <w:p w14:paraId="646B8224"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2.784 €</w:t>
            </w:r>
          </w:p>
        </w:tc>
        <w:tc>
          <w:tcPr>
            <w:tcW w:w="1238" w:type="dxa"/>
            <w:tcBorders>
              <w:top w:val="nil"/>
              <w:left w:val="nil"/>
              <w:bottom w:val="single" w:sz="8" w:space="0" w:color="2E74B5"/>
              <w:right w:val="single" w:sz="8" w:space="0" w:color="2E74B5"/>
            </w:tcBorders>
            <w:shd w:val="clear" w:color="auto" w:fill="auto"/>
            <w:vAlign w:val="center"/>
          </w:tcPr>
          <w:p w14:paraId="0B6C9684"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2.794 €</w:t>
            </w:r>
          </w:p>
        </w:tc>
        <w:tc>
          <w:tcPr>
            <w:tcW w:w="1238" w:type="dxa"/>
            <w:tcBorders>
              <w:top w:val="nil"/>
              <w:left w:val="nil"/>
              <w:bottom w:val="single" w:sz="8" w:space="0" w:color="2E74B5"/>
              <w:right w:val="single" w:sz="8" w:space="0" w:color="2E74B5"/>
            </w:tcBorders>
            <w:shd w:val="clear" w:color="auto" w:fill="auto"/>
            <w:vAlign w:val="bottom"/>
          </w:tcPr>
          <w:p w14:paraId="5FD70DF5"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0,3%</w:t>
            </w:r>
          </w:p>
        </w:tc>
      </w:tr>
      <w:tr w:rsidR="00CF0650" w14:paraId="4E4B2105"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1233F049"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Canarias</w:t>
            </w:r>
          </w:p>
        </w:tc>
        <w:tc>
          <w:tcPr>
            <w:tcW w:w="1383" w:type="dxa"/>
            <w:tcBorders>
              <w:top w:val="nil"/>
              <w:left w:val="nil"/>
              <w:bottom w:val="single" w:sz="8" w:space="0" w:color="2E74B5"/>
              <w:right w:val="single" w:sz="8" w:space="0" w:color="2E74B5"/>
            </w:tcBorders>
            <w:shd w:val="clear" w:color="auto" w:fill="auto"/>
            <w:vAlign w:val="bottom"/>
          </w:tcPr>
          <w:p w14:paraId="6D95E24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1.808 € </w:t>
            </w:r>
          </w:p>
        </w:tc>
        <w:tc>
          <w:tcPr>
            <w:tcW w:w="1238" w:type="dxa"/>
            <w:tcBorders>
              <w:top w:val="nil"/>
              <w:left w:val="nil"/>
              <w:bottom w:val="single" w:sz="8" w:space="0" w:color="2E74B5"/>
              <w:right w:val="single" w:sz="8" w:space="0" w:color="2E74B5"/>
            </w:tcBorders>
            <w:shd w:val="clear" w:color="auto" w:fill="auto"/>
            <w:vAlign w:val="center"/>
          </w:tcPr>
          <w:p w14:paraId="2A17B69C"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2.064 €</w:t>
            </w:r>
          </w:p>
        </w:tc>
        <w:tc>
          <w:tcPr>
            <w:tcW w:w="1238" w:type="dxa"/>
            <w:tcBorders>
              <w:top w:val="nil"/>
              <w:left w:val="nil"/>
              <w:bottom w:val="single" w:sz="8" w:space="0" w:color="2E74B5"/>
              <w:right w:val="single" w:sz="8" w:space="0" w:color="2E74B5"/>
            </w:tcBorders>
            <w:shd w:val="clear" w:color="auto" w:fill="auto"/>
            <w:vAlign w:val="bottom"/>
          </w:tcPr>
          <w:p w14:paraId="6AC54447"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14,1%</w:t>
            </w:r>
          </w:p>
        </w:tc>
        <w:tc>
          <w:tcPr>
            <w:tcW w:w="1238" w:type="dxa"/>
            <w:tcBorders>
              <w:top w:val="nil"/>
              <w:left w:val="nil"/>
              <w:bottom w:val="single" w:sz="8" w:space="0" w:color="2E74B5"/>
              <w:right w:val="single" w:sz="8" w:space="0" w:color="2E74B5"/>
            </w:tcBorders>
            <w:shd w:val="clear" w:color="auto" w:fill="auto"/>
            <w:vAlign w:val="center"/>
          </w:tcPr>
          <w:p w14:paraId="2CD94E2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1.773 €</w:t>
            </w:r>
          </w:p>
        </w:tc>
        <w:tc>
          <w:tcPr>
            <w:tcW w:w="1238" w:type="dxa"/>
            <w:tcBorders>
              <w:top w:val="nil"/>
              <w:left w:val="nil"/>
              <w:bottom w:val="single" w:sz="8" w:space="0" w:color="2E74B5"/>
              <w:right w:val="single" w:sz="8" w:space="0" w:color="2E74B5"/>
            </w:tcBorders>
            <w:shd w:val="clear" w:color="auto" w:fill="auto"/>
            <w:vAlign w:val="center"/>
          </w:tcPr>
          <w:p w14:paraId="27991441"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1.766 €</w:t>
            </w:r>
          </w:p>
        </w:tc>
        <w:tc>
          <w:tcPr>
            <w:tcW w:w="1238" w:type="dxa"/>
            <w:tcBorders>
              <w:top w:val="nil"/>
              <w:left w:val="nil"/>
              <w:bottom w:val="single" w:sz="8" w:space="0" w:color="2E74B5"/>
              <w:right w:val="single" w:sz="8" w:space="0" w:color="2E74B5"/>
            </w:tcBorders>
            <w:shd w:val="clear" w:color="auto" w:fill="auto"/>
            <w:vAlign w:val="bottom"/>
          </w:tcPr>
          <w:p w14:paraId="36AAB76A"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FF0000"/>
                <w:sz w:val="20"/>
                <w:szCs w:val="20"/>
              </w:rPr>
              <w:t>-0,4%</w:t>
            </w:r>
          </w:p>
        </w:tc>
      </w:tr>
      <w:tr w:rsidR="00CF0650" w14:paraId="051B42BC"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333E898B"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Cantabria</w:t>
            </w:r>
          </w:p>
        </w:tc>
        <w:tc>
          <w:tcPr>
            <w:tcW w:w="1383" w:type="dxa"/>
            <w:tcBorders>
              <w:top w:val="nil"/>
              <w:left w:val="nil"/>
              <w:bottom w:val="single" w:sz="8" w:space="0" w:color="2E74B5"/>
              <w:right w:val="single" w:sz="8" w:space="0" w:color="2E74B5"/>
            </w:tcBorders>
            <w:shd w:val="clear" w:color="auto" w:fill="auto"/>
            <w:vAlign w:val="bottom"/>
          </w:tcPr>
          <w:p w14:paraId="012F735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1.747 € </w:t>
            </w:r>
          </w:p>
        </w:tc>
        <w:tc>
          <w:tcPr>
            <w:tcW w:w="1238" w:type="dxa"/>
            <w:tcBorders>
              <w:top w:val="nil"/>
              <w:left w:val="nil"/>
              <w:bottom w:val="single" w:sz="8" w:space="0" w:color="2E74B5"/>
              <w:right w:val="single" w:sz="8" w:space="0" w:color="2E74B5"/>
            </w:tcBorders>
            <w:shd w:val="clear" w:color="auto" w:fill="auto"/>
            <w:vAlign w:val="center"/>
          </w:tcPr>
          <w:p w14:paraId="14687BEB"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1.807 €</w:t>
            </w:r>
          </w:p>
        </w:tc>
        <w:tc>
          <w:tcPr>
            <w:tcW w:w="1238" w:type="dxa"/>
            <w:tcBorders>
              <w:top w:val="nil"/>
              <w:left w:val="nil"/>
              <w:bottom w:val="single" w:sz="8" w:space="0" w:color="2E74B5"/>
              <w:right w:val="single" w:sz="8" w:space="0" w:color="2E74B5"/>
            </w:tcBorders>
            <w:shd w:val="clear" w:color="auto" w:fill="auto"/>
            <w:vAlign w:val="bottom"/>
          </w:tcPr>
          <w:p w14:paraId="07669967"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3,4%</w:t>
            </w:r>
          </w:p>
        </w:tc>
        <w:tc>
          <w:tcPr>
            <w:tcW w:w="1238" w:type="dxa"/>
            <w:tcBorders>
              <w:top w:val="nil"/>
              <w:left w:val="nil"/>
              <w:bottom w:val="single" w:sz="8" w:space="0" w:color="2E74B5"/>
              <w:right w:val="single" w:sz="8" w:space="0" w:color="2E74B5"/>
            </w:tcBorders>
            <w:shd w:val="clear" w:color="auto" w:fill="auto"/>
            <w:vAlign w:val="center"/>
          </w:tcPr>
          <w:p w14:paraId="0617B7C9"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1.718 €</w:t>
            </w:r>
          </w:p>
        </w:tc>
        <w:tc>
          <w:tcPr>
            <w:tcW w:w="1238" w:type="dxa"/>
            <w:tcBorders>
              <w:top w:val="nil"/>
              <w:left w:val="nil"/>
              <w:bottom w:val="single" w:sz="8" w:space="0" w:color="2E74B5"/>
              <w:right w:val="single" w:sz="8" w:space="0" w:color="2E74B5"/>
            </w:tcBorders>
            <w:shd w:val="clear" w:color="auto" w:fill="auto"/>
            <w:vAlign w:val="center"/>
          </w:tcPr>
          <w:p w14:paraId="56F24E0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1.744 €</w:t>
            </w:r>
          </w:p>
        </w:tc>
        <w:tc>
          <w:tcPr>
            <w:tcW w:w="1238" w:type="dxa"/>
            <w:tcBorders>
              <w:top w:val="nil"/>
              <w:left w:val="nil"/>
              <w:bottom w:val="single" w:sz="8" w:space="0" w:color="2E74B5"/>
              <w:right w:val="single" w:sz="8" w:space="0" w:color="2E74B5"/>
            </w:tcBorders>
            <w:shd w:val="clear" w:color="auto" w:fill="auto"/>
            <w:vAlign w:val="bottom"/>
          </w:tcPr>
          <w:p w14:paraId="28A961D7"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1,5%</w:t>
            </w:r>
          </w:p>
        </w:tc>
      </w:tr>
      <w:tr w:rsidR="00CF0650" w14:paraId="5EB18FDB"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01DBE0AC"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383" w:type="dxa"/>
            <w:tcBorders>
              <w:top w:val="nil"/>
              <w:left w:val="nil"/>
              <w:bottom w:val="single" w:sz="8" w:space="0" w:color="2E74B5"/>
              <w:right w:val="single" w:sz="8" w:space="0" w:color="2E74B5"/>
            </w:tcBorders>
            <w:shd w:val="clear" w:color="auto" w:fill="auto"/>
            <w:vAlign w:val="bottom"/>
          </w:tcPr>
          <w:p w14:paraId="6B46C6B4"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1.830 € </w:t>
            </w:r>
          </w:p>
        </w:tc>
        <w:tc>
          <w:tcPr>
            <w:tcW w:w="1238" w:type="dxa"/>
            <w:tcBorders>
              <w:top w:val="nil"/>
              <w:left w:val="nil"/>
              <w:bottom w:val="single" w:sz="8" w:space="0" w:color="2E74B5"/>
              <w:right w:val="single" w:sz="8" w:space="0" w:color="2E74B5"/>
            </w:tcBorders>
            <w:shd w:val="clear" w:color="auto" w:fill="auto"/>
            <w:vAlign w:val="center"/>
          </w:tcPr>
          <w:p w14:paraId="1541C54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1.903 €</w:t>
            </w:r>
          </w:p>
        </w:tc>
        <w:tc>
          <w:tcPr>
            <w:tcW w:w="1238" w:type="dxa"/>
            <w:tcBorders>
              <w:top w:val="nil"/>
              <w:left w:val="nil"/>
              <w:bottom w:val="single" w:sz="8" w:space="0" w:color="2E74B5"/>
              <w:right w:val="single" w:sz="8" w:space="0" w:color="2E74B5"/>
            </w:tcBorders>
            <w:shd w:val="clear" w:color="auto" w:fill="auto"/>
            <w:vAlign w:val="bottom"/>
          </w:tcPr>
          <w:p w14:paraId="173A1621"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4,0%</w:t>
            </w:r>
          </w:p>
        </w:tc>
        <w:tc>
          <w:tcPr>
            <w:tcW w:w="1238" w:type="dxa"/>
            <w:tcBorders>
              <w:top w:val="nil"/>
              <w:left w:val="nil"/>
              <w:bottom w:val="single" w:sz="8" w:space="0" w:color="2E74B5"/>
              <w:right w:val="single" w:sz="8" w:space="0" w:color="2E74B5"/>
            </w:tcBorders>
            <w:shd w:val="clear" w:color="auto" w:fill="auto"/>
            <w:vAlign w:val="center"/>
          </w:tcPr>
          <w:p w14:paraId="2A6FA19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1.439 €</w:t>
            </w:r>
          </w:p>
        </w:tc>
        <w:tc>
          <w:tcPr>
            <w:tcW w:w="1238" w:type="dxa"/>
            <w:tcBorders>
              <w:top w:val="nil"/>
              <w:left w:val="nil"/>
              <w:bottom w:val="single" w:sz="8" w:space="0" w:color="2E74B5"/>
              <w:right w:val="single" w:sz="8" w:space="0" w:color="2E74B5"/>
            </w:tcBorders>
            <w:shd w:val="clear" w:color="auto" w:fill="auto"/>
            <w:vAlign w:val="center"/>
          </w:tcPr>
          <w:p w14:paraId="1797012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1.431 €</w:t>
            </w:r>
          </w:p>
        </w:tc>
        <w:tc>
          <w:tcPr>
            <w:tcW w:w="1238" w:type="dxa"/>
            <w:tcBorders>
              <w:top w:val="nil"/>
              <w:left w:val="nil"/>
              <w:bottom w:val="single" w:sz="8" w:space="0" w:color="2E74B5"/>
              <w:right w:val="single" w:sz="8" w:space="0" w:color="2E74B5"/>
            </w:tcBorders>
            <w:shd w:val="clear" w:color="auto" w:fill="auto"/>
            <w:vAlign w:val="bottom"/>
          </w:tcPr>
          <w:p w14:paraId="1713690B"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FF0000"/>
                <w:sz w:val="20"/>
                <w:szCs w:val="20"/>
              </w:rPr>
              <w:t>-0,6%</w:t>
            </w:r>
          </w:p>
        </w:tc>
      </w:tr>
      <w:tr w:rsidR="00CF0650" w14:paraId="71A2A79E"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5CE89BA0"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Castilla-La Mancha</w:t>
            </w:r>
          </w:p>
        </w:tc>
        <w:tc>
          <w:tcPr>
            <w:tcW w:w="1383" w:type="dxa"/>
            <w:tcBorders>
              <w:top w:val="nil"/>
              <w:left w:val="nil"/>
              <w:bottom w:val="single" w:sz="8" w:space="0" w:color="2E74B5"/>
              <w:right w:val="single" w:sz="8" w:space="0" w:color="2E74B5"/>
            </w:tcBorders>
            <w:shd w:val="clear" w:color="auto" w:fill="auto"/>
            <w:vAlign w:val="bottom"/>
          </w:tcPr>
          <w:p w14:paraId="62A7258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1.870 € </w:t>
            </w:r>
          </w:p>
        </w:tc>
        <w:tc>
          <w:tcPr>
            <w:tcW w:w="1238" w:type="dxa"/>
            <w:tcBorders>
              <w:top w:val="nil"/>
              <w:left w:val="nil"/>
              <w:bottom w:val="single" w:sz="8" w:space="0" w:color="2E74B5"/>
              <w:right w:val="single" w:sz="8" w:space="0" w:color="2E74B5"/>
            </w:tcBorders>
            <w:shd w:val="clear" w:color="auto" w:fill="auto"/>
            <w:vAlign w:val="center"/>
          </w:tcPr>
          <w:p w14:paraId="4156EB01"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1.926 €</w:t>
            </w:r>
          </w:p>
        </w:tc>
        <w:tc>
          <w:tcPr>
            <w:tcW w:w="1238" w:type="dxa"/>
            <w:tcBorders>
              <w:top w:val="nil"/>
              <w:left w:val="nil"/>
              <w:bottom w:val="single" w:sz="8" w:space="0" w:color="2E74B5"/>
              <w:right w:val="single" w:sz="8" w:space="0" w:color="2E74B5"/>
            </w:tcBorders>
            <w:shd w:val="clear" w:color="auto" w:fill="auto"/>
            <w:vAlign w:val="bottom"/>
          </w:tcPr>
          <w:p w14:paraId="3E826C17"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3,0%</w:t>
            </w:r>
          </w:p>
        </w:tc>
        <w:tc>
          <w:tcPr>
            <w:tcW w:w="1238" w:type="dxa"/>
            <w:tcBorders>
              <w:top w:val="nil"/>
              <w:left w:val="nil"/>
              <w:bottom w:val="single" w:sz="8" w:space="0" w:color="2E74B5"/>
              <w:right w:val="single" w:sz="8" w:space="0" w:color="2E74B5"/>
            </w:tcBorders>
            <w:shd w:val="clear" w:color="auto" w:fill="auto"/>
            <w:vAlign w:val="center"/>
          </w:tcPr>
          <w:p w14:paraId="2C79895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1.100 €</w:t>
            </w:r>
          </w:p>
        </w:tc>
        <w:tc>
          <w:tcPr>
            <w:tcW w:w="1238" w:type="dxa"/>
            <w:tcBorders>
              <w:top w:val="nil"/>
              <w:left w:val="nil"/>
              <w:bottom w:val="single" w:sz="8" w:space="0" w:color="2E74B5"/>
              <w:right w:val="single" w:sz="8" w:space="0" w:color="2E74B5"/>
            </w:tcBorders>
            <w:shd w:val="clear" w:color="auto" w:fill="auto"/>
            <w:vAlign w:val="center"/>
          </w:tcPr>
          <w:p w14:paraId="4D95D5E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1.127 €</w:t>
            </w:r>
          </w:p>
        </w:tc>
        <w:tc>
          <w:tcPr>
            <w:tcW w:w="1238" w:type="dxa"/>
            <w:tcBorders>
              <w:top w:val="nil"/>
              <w:left w:val="nil"/>
              <w:bottom w:val="single" w:sz="8" w:space="0" w:color="2E74B5"/>
              <w:right w:val="single" w:sz="8" w:space="0" w:color="2E74B5"/>
            </w:tcBorders>
            <w:shd w:val="clear" w:color="auto" w:fill="auto"/>
            <w:vAlign w:val="bottom"/>
          </w:tcPr>
          <w:p w14:paraId="083B9A7F"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2,5%</w:t>
            </w:r>
          </w:p>
        </w:tc>
      </w:tr>
      <w:tr w:rsidR="00CF0650" w14:paraId="5F8D1CA5"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08053C0F"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Cataluña</w:t>
            </w:r>
          </w:p>
        </w:tc>
        <w:tc>
          <w:tcPr>
            <w:tcW w:w="1383" w:type="dxa"/>
            <w:tcBorders>
              <w:top w:val="nil"/>
              <w:left w:val="nil"/>
              <w:bottom w:val="single" w:sz="8" w:space="0" w:color="2E74B5"/>
              <w:right w:val="single" w:sz="8" w:space="0" w:color="2E74B5"/>
            </w:tcBorders>
            <w:shd w:val="clear" w:color="auto" w:fill="auto"/>
            <w:vAlign w:val="bottom"/>
          </w:tcPr>
          <w:p w14:paraId="4BDDAF0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2.003 € </w:t>
            </w:r>
          </w:p>
        </w:tc>
        <w:tc>
          <w:tcPr>
            <w:tcW w:w="1238" w:type="dxa"/>
            <w:tcBorders>
              <w:top w:val="nil"/>
              <w:left w:val="nil"/>
              <w:bottom w:val="single" w:sz="8" w:space="0" w:color="2E74B5"/>
              <w:right w:val="single" w:sz="8" w:space="0" w:color="2E74B5"/>
            </w:tcBorders>
            <w:shd w:val="clear" w:color="auto" w:fill="auto"/>
            <w:vAlign w:val="center"/>
          </w:tcPr>
          <w:p w14:paraId="1290F731"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2.104 €</w:t>
            </w:r>
          </w:p>
        </w:tc>
        <w:tc>
          <w:tcPr>
            <w:tcW w:w="1238" w:type="dxa"/>
            <w:tcBorders>
              <w:top w:val="nil"/>
              <w:left w:val="nil"/>
              <w:bottom w:val="single" w:sz="8" w:space="0" w:color="2E74B5"/>
              <w:right w:val="single" w:sz="8" w:space="0" w:color="2E74B5"/>
            </w:tcBorders>
            <w:shd w:val="clear" w:color="auto" w:fill="auto"/>
            <w:vAlign w:val="bottom"/>
          </w:tcPr>
          <w:p w14:paraId="5E67BD22"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5,1%</w:t>
            </w:r>
          </w:p>
        </w:tc>
        <w:tc>
          <w:tcPr>
            <w:tcW w:w="1238" w:type="dxa"/>
            <w:tcBorders>
              <w:top w:val="nil"/>
              <w:left w:val="nil"/>
              <w:bottom w:val="single" w:sz="8" w:space="0" w:color="2E74B5"/>
              <w:right w:val="single" w:sz="8" w:space="0" w:color="2E74B5"/>
            </w:tcBorders>
            <w:shd w:val="clear" w:color="auto" w:fill="auto"/>
            <w:vAlign w:val="center"/>
          </w:tcPr>
          <w:p w14:paraId="4CCFB33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2.416 €</w:t>
            </w:r>
          </w:p>
        </w:tc>
        <w:tc>
          <w:tcPr>
            <w:tcW w:w="1238" w:type="dxa"/>
            <w:tcBorders>
              <w:top w:val="nil"/>
              <w:left w:val="nil"/>
              <w:bottom w:val="single" w:sz="8" w:space="0" w:color="2E74B5"/>
              <w:right w:val="single" w:sz="8" w:space="0" w:color="2E74B5"/>
            </w:tcBorders>
            <w:shd w:val="clear" w:color="auto" w:fill="auto"/>
            <w:vAlign w:val="center"/>
          </w:tcPr>
          <w:p w14:paraId="571C2EF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2.480 €</w:t>
            </w:r>
          </w:p>
        </w:tc>
        <w:tc>
          <w:tcPr>
            <w:tcW w:w="1238" w:type="dxa"/>
            <w:tcBorders>
              <w:top w:val="nil"/>
              <w:left w:val="nil"/>
              <w:bottom w:val="single" w:sz="8" w:space="0" w:color="2E74B5"/>
              <w:right w:val="single" w:sz="8" w:space="0" w:color="2E74B5"/>
            </w:tcBorders>
            <w:shd w:val="clear" w:color="auto" w:fill="auto"/>
            <w:vAlign w:val="bottom"/>
          </w:tcPr>
          <w:p w14:paraId="6F425A3F"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2,7%</w:t>
            </w:r>
          </w:p>
        </w:tc>
      </w:tr>
      <w:tr w:rsidR="00CF0650" w14:paraId="3342B833" w14:textId="77777777">
        <w:trPr>
          <w:trHeight w:val="240"/>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4390C639" w14:textId="77777777" w:rsidR="00CF0650" w:rsidRDefault="00C852D5">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383" w:type="dxa"/>
            <w:tcBorders>
              <w:top w:val="nil"/>
              <w:left w:val="nil"/>
              <w:bottom w:val="single" w:sz="8" w:space="0" w:color="2E74B5"/>
              <w:right w:val="single" w:sz="8" w:space="0" w:color="2E74B5"/>
            </w:tcBorders>
            <w:shd w:val="clear" w:color="auto" w:fill="auto"/>
            <w:vAlign w:val="bottom"/>
          </w:tcPr>
          <w:p w14:paraId="2411623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1.880 € </w:t>
            </w:r>
          </w:p>
        </w:tc>
        <w:tc>
          <w:tcPr>
            <w:tcW w:w="1238" w:type="dxa"/>
            <w:tcBorders>
              <w:top w:val="nil"/>
              <w:left w:val="nil"/>
              <w:bottom w:val="single" w:sz="8" w:space="0" w:color="2E74B5"/>
              <w:right w:val="single" w:sz="8" w:space="0" w:color="2E74B5"/>
            </w:tcBorders>
            <w:shd w:val="clear" w:color="auto" w:fill="auto"/>
            <w:vAlign w:val="center"/>
          </w:tcPr>
          <w:p w14:paraId="49F15B80"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1.980 €</w:t>
            </w:r>
          </w:p>
        </w:tc>
        <w:tc>
          <w:tcPr>
            <w:tcW w:w="1238" w:type="dxa"/>
            <w:tcBorders>
              <w:top w:val="nil"/>
              <w:left w:val="nil"/>
              <w:bottom w:val="single" w:sz="8" w:space="0" w:color="2E74B5"/>
              <w:right w:val="single" w:sz="8" w:space="0" w:color="2E74B5"/>
            </w:tcBorders>
            <w:shd w:val="clear" w:color="auto" w:fill="auto"/>
            <w:vAlign w:val="bottom"/>
          </w:tcPr>
          <w:p w14:paraId="4B502BF2"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5,3%</w:t>
            </w:r>
          </w:p>
        </w:tc>
        <w:tc>
          <w:tcPr>
            <w:tcW w:w="1238" w:type="dxa"/>
            <w:tcBorders>
              <w:top w:val="nil"/>
              <w:left w:val="nil"/>
              <w:bottom w:val="single" w:sz="8" w:space="0" w:color="2E74B5"/>
              <w:right w:val="single" w:sz="8" w:space="0" w:color="2E74B5"/>
            </w:tcBorders>
            <w:shd w:val="clear" w:color="auto" w:fill="auto"/>
            <w:vAlign w:val="center"/>
          </w:tcPr>
          <w:p w14:paraId="5DB2B2B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1.408 €</w:t>
            </w:r>
          </w:p>
        </w:tc>
        <w:tc>
          <w:tcPr>
            <w:tcW w:w="1238" w:type="dxa"/>
            <w:tcBorders>
              <w:top w:val="nil"/>
              <w:left w:val="nil"/>
              <w:bottom w:val="single" w:sz="8" w:space="0" w:color="2E74B5"/>
              <w:right w:val="single" w:sz="8" w:space="0" w:color="2E74B5"/>
            </w:tcBorders>
            <w:shd w:val="clear" w:color="auto" w:fill="auto"/>
            <w:vAlign w:val="center"/>
          </w:tcPr>
          <w:p w14:paraId="2B7EDB1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1.437 €</w:t>
            </w:r>
          </w:p>
        </w:tc>
        <w:tc>
          <w:tcPr>
            <w:tcW w:w="1238" w:type="dxa"/>
            <w:tcBorders>
              <w:top w:val="nil"/>
              <w:left w:val="nil"/>
              <w:bottom w:val="single" w:sz="8" w:space="0" w:color="2E74B5"/>
              <w:right w:val="single" w:sz="8" w:space="0" w:color="2E74B5"/>
            </w:tcBorders>
            <w:shd w:val="clear" w:color="auto" w:fill="auto"/>
            <w:vAlign w:val="bottom"/>
          </w:tcPr>
          <w:p w14:paraId="3CA8D010"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2,0%</w:t>
            </w:r>
          </w:p>
        </w:tc>
      </w:tr>
      <w:tr w:rsidR="00CF0650" w14:paraId="3156EE37"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21A153D2"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Extremadura</w:t>
            </w:r>
          </w:p>
        </w:tc>
        <w:tc>
          <w:tcPr>
            <w:tcW w:w="1383" w:type="dxa"/>
            <w:tcBorders>
              <w:top w:val="nil"/>
              <w:left w:val="nil"/>
              <w:bottom w:val="single" w:sz="8" w:space="0" w:color="2E74B5"/>
              <w:right w:val="single" w:sz="8" w:space="0" w:color="2E74B5"/>
            </w:tcBorders>
            <w:shd w:val="clear" w:color="auto" w:fill="auto"/>
            <w:vAlign w:val="bottom"/>
          </w:tcPr>
          <w:p w14:paraId="45196A3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1.925 € </w:t>
            </w:r>
          </w:p>
        </w:tc>
        <w:tc>
          <w:tcPr>
            <w:tcW w:w="1238" w:type="dxa"/>
            <w:tcBorders>
              <w:top w:val="nil"/>
              <w:left w:val="nil"/>
              <w:bottom w:val="single" w:sz="8" w:space="0" w:color="2E74B5"/>
              <w:right w:val="single" w:sz="8" w:space="0" w:color="2E74B5"/>
            </w:tcBorders>
            <w:shd w:val="clear" w:color="auto" w:fill="auto"/>
            <w:vAlign w:val="center"/>
          </w:tcPr>
          <w:p w14:paraId="7B0CB26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1.930 €</w:t>
            </w:r>
          </w:p>
        </w:tc>
        <w:tc>
          <w:tcPr>
            <w:tcW w:w="1238" w:type="dxa"/>
            <w:tcBorders>
              <w:top w:val="nil"/>
              <w:left w:val="nil"/>
              <w:bottom w:val="single" w:sz="8" w:space="0" w:color="2E74B5"/>
              <w:right w:val="single" w:sz="8" w:space="0" w:color="2E74B5"/>
            </w:tcBorders>
            <w:shd w:val="clear" w:color="auto" w:fill="auto"/>
            <w:vAlign w:val="bottom"/>
          </w:tcPr>
          <w:p w14:paraId="3124B48B"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0,2%</w:t>
            </w:r>
          </w:p>
        </w:tc>
        <w:tc>
          <w:tcPr>
            <w:tcW w:w="1238" w:type="dxa"/>
            <w:tcBorders>
              <w:top w:val="nil"/>
              <w:left w:val="nil"/>
              <w:bottom w:val="single" w:sz="8" w:space="0" w:color="2E74B5"/>
              <w:right w:val="single" w:sz="8" w:space="0" w:color="2E74B5"/>
            </w:tcBorders>
            <w:shd w:val="clear" w:color="auto" w:fill="auto"/>
            <w:vAlign w:val="center"/>
          </w:tcPr>
          <w:p w14:paraId="682F090B"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1.097 €</w:t>
            </w:r>
          </w:p>
        </w:tc>
        <w:tc>
          <w:tcPr>
            <w:tcW w:w="1238" w:type="dxa"/>
            <w:tcBorders>
              <w:top w:val="nil"/>
              <w:left w:val="nil"/>
              <w:bottom w:val="single" w:sz="8" w:space="0" w:color="2E74B5"/>
              <w:right w:val="single" w:sz="8" w:space="0" w:color="2E74B5"/>
            </w:tcBorders>
            <w:shd w:val="clear" w:color="auto" w:fill="auto"/>
            <w:vAlign w:val="center"/>
          </w:tcPr>
          <w:p w14:paraId="6F7ACEF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1.169 €</w:t>
            </w:r>
          </w:p>
        </w:tc>
        <w:tc>
          <w:tcPr>
            <w:tcW w:w="1238" w:type="dxa"/>
            <w:tcBorders>
              <w:top w:val="nil"/>
              <w:left w:val="nil"/>
              <w:bottom w:val="single" w:sz="8" w:space="0" w:color="2E74B5"/>
              <w:right w:val="single" w:sz="8" w:space="0" w:color="2E74B5"/>
            </w:tcBorders>
            <w:shd w:val="clear" w:color="auto" w:fill="auto"/>
            <w:vAlign w:val="bottom"/>
          </w:tcPr>
          <w:p w14:paraId="556225F4"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6,6%</w:t>
            </w:r>
          </w:p>
        </w:tc>
      </w:tr>
      <w:tr w:rsidR="00CF0650" w14:paraId="04BC4126"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6EFD6F05"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Galicia</w:t>
            </w:r>
          </w:p>
        </w:tc>
        <w:tc>
          <w:tcPr>
            <w:tcW w:w="1383" w:type="dxa"/>
            <w:tcBorders>
              <w:top w:val="nil"/>
              <w:left w:val="nil"/>
              <w:bottom w:val="single" w:sz="8" w:space="0" w:color="2E74B5"/>
              <w:right w:val="single" w:sz="8" w:space="0" w:color="2E74B5"/>
            </w:tcBorders>
            <w:shd w:val="clear" w:color="auto" w:fill="auto"/>
            <w:vAlign w:val="bottom"/>
          </w:tcPr>
          <w:p w14:paraId="0B99181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1.861 € </w:t>
            </w:r>
          </w:p>
        </w:tc>
        <w:tc>
          <w:tcPr>
            <w:tcW w:w="1238" w:type="dxa"/>
            <w:tcBorders>
              <w:top w:val="nil"/>
              <w:left w:val="nil"/>
              <w:bottom w:val="single" w:sz="8" w:space="0" w:color="2E74B5"/>
              <w:right w:val="single" w:sz="8" w:space="0" w:color="2E74B5"/>
            </w:tcBorders>
            <w:shd w:val="clear" w:color="auto" w:fill="auto"/>
            <w:vAlign w:val="center"/>
          </w:tcPr>
          <w:p w14:paraId="0B3EEFC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1.876 €</w:t>
            </w:r>
          </w:p>
        </w:tc>
        <w:tc>
          <w:tcPr>
            <w:tcW w:w="1238" w:type="dxa"/>
            <w:tcBorders>
              <w:top w:val="nil"/>
              <w:left w:val="nil"/>
              <w:bottom w:val="single" w:sz="8" w:space="0" w:color="2E74B5"/>
              <w:right w:val="single" w:sz="8" w:space="0" w:color="2E74B5"/>
            </w:tcBorders>
            <w:shd w:val="clear" w:color="auto" w:fill="auto"/>
            <w:vAlign w:val="bottom"/>
          </w:tcPr>
          <w:p w14:paraId="08812D3D"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0,8%</w:t>
            </w:r>
          </w:p>
        </w:tc>
        <w:tc>
          <w:tcPr>
            <w:tcW w:w="1238" w:type="dxa"/>
            <w:tcBorders>
              <w:top w:val="nil"/>
              <w:left w:val="nil"/>
              <w:bottom w:val="single" w:sz="8" w:space="0" w:color="2E74B5"/>
              <w:right w:val="single" w:sz="8" w:space="0" w:color="2E74B5"/>
            </w:tcBorders>
            <w:shd w:val="clear" w:color="auto" w:fill="auto"/>
            <w:vAlign w:val="center"/>
          </w:tcPr>
          <w:p w14:paraId="5EB13A60"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1.575 €</w:t>
            </w:r>
          </w:p>
        </w:tc>
        <w:tc>
          <w:tcPr>
            <w:tcW w:w="1238" w:type="dxa"/>
            <w:tcBorders>
              <w:top w:val="nil"/>
              <w:left w:val="nil"/>
              <w:bottom w:val="single" w:sz="8" w:space="0" w:color="2E74B5"/>
              <w:right w:val="single" w:sz="8" w:space="0" w:color="2E74B5"/>
            </w:tcBorders>
            <w:shd w:val="clear" w:color="auto" w:fill="auto"/>
            <w:vAlign w:val="center"/>
          </w:tcPr>
          <w:p w14:paraId="50195E1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1.589 €</w:t>
            </w:r>
          </w:p>
        </w:tc>
        <w:tc>
          <w:tcPr>
            <w:tcW w:w="1238" w:type="dxa"/>
            <w:tcBorders>
              <w:top w:val="nil"/>
              <w:left w:val="nil"/>
              <w:bottom w:val="single" w:sz="8" w:space="0" w:color="2E74B5"/>
              <w:right w:val="single" w:sz="8" w:space="0" w:color="2E74B5"/>
            </w:tcBorders>
            <w:shd w:val="clear" w:color="auto" w:fill="auto"/>
            <w:vAlign w:val="bottom"/>
          </w:tcPr>
          <w:p w14:paraId="783AD9A3"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0,9%</w:t>
            </w:r>
          </w:p>
        </w:tc>
      </w:tr>
      <w:tr w:rsidR="00CF0650" w14:paraId="44A1E900"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451BF6E4"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La Rioja</w:t>
            </w:r>
          </w:p>
        </w:tc>
        <w:tc>
          <w:tcPr>
            <w:tcW w:w="1383" w:type="dxa"/>
            <w:tcBorders>
              <w:top w:val="nil"/>
              <w:left w:val="nil"/>
              <w:bottom w:val="single" w:sz="8" w:space="0" w:color="2E74B5"/>
              <w:right w:val="single" w:sz="8" w:space="0" w:color="2E74B5"/>
            </w:tcBorders>
            <w:shd w:val="clear" w:color="auto" w:fill="auto"/>
            <w:vAlign w:val="bottom"/>
          </w:tcPr>
          <w:p w14:paraId="5CDB697C"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1.831 € </w:t>
            </w:r>
          </w:p>
        </w:tc>
        <w:tc>
          <w:tcPr>
            <w:tcW w:w="1238" w:type="dxa"/>
            <w:tcBorders>
              <w:top w:val="nil"/>
              <w:left w:val="nil"/>
              <w:bottom w:val="single" w:sz="8" w:space="0" w:color="2E74B5"/>
              <w:right w:val="single" w:sz="8" w:space="0" w:color="2E74B5"/>
            </w:tcBorders>
            <w:shd w:val="clear" w:color="auto" w:fill="auto"/>
            <w:vAlign w:val="center"/>
          </w:tcPr>
          <w:p w14:paraId="686AA00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1.939 €</w:t>
            </w:r>
          </w:p>
        </w:tc>
        <w:tc>
          <w:tcPr>
            <w:tcW w:w="1238" w:type="dxa"/>
            <w:tcBorders>
              <w:top w:val="nil"/>
              <w:left w:val="nil"/>
              <w:bottom w:val="single" w:sz="8" w:space="0" w:color="2E74B5"/>
              <w:right w:val="single" w:sz="8" w:space="0" w:color="2E74B5"/>
            </w:tcBorders>
            <w:shd w:val="clear" w:color="auto" w:fill="auto"/>
            <w:vAlign w:val="bottom"/>
          </w:tcPr>
          <w:p w14:paraId="5D89E82F"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5,9%</w:t>
            </w:r>
          </w:p>
        </w:tc>
        <w:tc>
          <w:tcPr>
            <w:tcW w:w="1238" w:type="dxa"/>
            <w:tcBorders>
              <w:top w:val="nil"/>
              <w:left w:val="nil"/>
              <w:bottom w:val="single" w:sz="8" w:space="0" w:color="2E74B5"/>
              <w:right w:val="single" w:sz="8" w:space="0" w:color="2E74B5"/>
            </w:tcBorders>
            <w:shd w:val="clear" w:color="auto" w:fill="auto"/>
            <w:vAlign w:val="center"/>
          </w:tcPr>
          <w:p w14:paraId="0E9D436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1.413 €</w:t>
            </w:r>
          </w:p>
        </w:tc>
        <w:tc>
          <w:tcPr>
            <w:tcW w:w="1238" w:type="dxa"/>
            <w:tcBorders>
              <w:top w:val="nil"/>
              <w:left w:val="nil"/>
              <w:bottom w:val="single" w:sz="8" w:space="0" w:color="2E74B5"/>
              <w:right w:val="single" w:sz="8" w:space="0" w:color="2E74B5"/>
            </w:tcBorders>
            <w:shd w:val="clear" w:color="auto" w:fill="auto"/>
            <w:vAlign w:val="center"/>
          </w:tcPr>
          <w:p w14:paraId="422F37E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1.407 €</w:t>
            </w:r>
          </w:p>
        </w:tc>
        <w:tc>
          <w:tcPr>
            <w:tcW w:w="1238" w:type="dxa"/>
            <w:tcBorders>
              <w:top w:val="nil"/>
              <w:left w:val="nil"/>
              <w:bottom w:val="single" w:sz="8" w:space="0" w:color="2E74B5"/>
              <w:right w:val="single" w:sz="8" w:space="0" w:color="2E74B5"/>
            </w:tcBorders>
            <w:shd w:val="clear" w:color="auto" w:fill="auto"/>
            <w:vAlign w:val="bottom"/>
          </w:tcPr>
          <w:p w14:paraId="287FA9CD"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FF0000"/>
                <w:sz w:val="20"/>
                <w:szCs w:val="20"/>
              </w:rPr>
              <w:t>-0,5%</w:t>
            </w:r>
          </w:p>
        </w:tc>
      </w:tr>
      <w:tr w:rsidR="00CF0650" w14:paraId="2C59C43E"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12748270"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Madrid</w:t>
            </w:r>
          </w:p>
        </w:tc>
        <w:tc>
          <w:tcPr>
            <w:tcW w:w="1383" w:type="dxa"/>
            <w:tcBorders>
              <w:top w:val="nil"/>
              <w:left w:val="nil"/>
              <w:bottom w:val="single" w:sz="8" w:space="0" w:color="2E74B5"/>
              <w:right w:val="single" w:sz="8" w:space="0" w:color="2E74B5"/>
            </w:tcBorders>
            <w:shd w:val="clear" w:color="auto" w:fill="auto"/>
            <w:vAlign w:val="bottom"/>
          </w:tcPr>
          <w:p w14:paraId="1ABCC99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2.135 € </w:t>
            </w:r>
          </w:p>
        </w:tc>
        <w:tc>
          <w:tcPr>
            <w:tcW w:w="1238" w:type="dxa"/>
            <w:tcBorders>
              <w:top w:val="nil"/>
              <w:left w:val="nil"/>
              <w:bottom w:val="single" w:sz="8" w:space="0" w:color="2E74B5"/>
              <w:right w:val="single" w:sz="8" w:space="0" w:color="2E74B5"/>
            </w:tcBorders>
            <w:shd w:val="clear" w:color="auto" w:fill="auto"/>
            <w:vAlign w:val="center"/>
          </w:tcPr>
          <w:p w14:paraId="578DB96F"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2.276 €</w:t>
            </w:r>
          </w:p>
        </w:tc>
        <w:tc>
          <w:tcPr>
            <w:tcW w:w="1238" w:type="dxa"/>
            <w:tcBorders>
              <w:top w:val="nil"/>
              <w:left w:val="nil"/>
              <w:bottom w:val="single" w:sz="8" w:space="0" w:color="2E74B5"/>
              <w:right w:val="single" w:sz="8" w:space="0" w:color="2E74B5"/>
            </w:tcBorders>
            <w:shd w:val="clear" w:color="auto" w:fill="auto"/>
            <w:vAlign w:val="bottom"/>
          </w:tcPr>
          <w:p w14:paraId="730FB788"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6,6%</w:t>
            </w:r>
          </w:p>
        </w:tc>
        <w:tc>
          <w:tcPr>
            <w:tcW w:w="1238" w:type="dxa"/>
            <w:tcBorders>
              <w:top w:val="nil"/>
              <w:left w:val="nil"/>
              <w:bottom w:val="single" w:sz="8" w:space="0" w:color="2E74B5"/>
              <w:right w:val="single" w:sz="8" w:space="0" w:color="2E74B5"/>
            </w:tcBorders>
            <w:shd w:val="clear" w:color="auto" w:fill="auto"/>
            <w:vAlign w:val="center"/>
          </w:tcPr>
          <w:p w14:paraId="3D00BEF0"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3.030 €</w:t>
            </w:r>
          </w:p>
        </w:tc>
        <w:tc>
          <w:tcPr>
            <w:tcW w:w="1238" w:type="dxa"/>
            <w:tcBorders>
              <w:top w:val="nil"/>
              <w:left w:val="nil"/>
              <w:bottom w:val="single" w:sz="8" w:space="0" w:color="2E74B5"/>
              <w:right w:val="single" w:sz="8" w:space="0" w:color="2E74B5"/>
            </w:tcBorders>
            <w:shd w:val="clear" w:color="auto" w:fill="auto"/>
            <w:vAlign w:val="center"/>
          </w:tcPr>
          <w:p w14:paraId="60A9D1A1"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3.059 €</w:t>
            </w:r>
          </w:p>
        </w:tc>
        <w:tc>
          <w:tcPr>
            <w:tcW w:w="1238" w:type="dxa"/>
            <w:tcBorders>
              <w:top w:val="nil"/>
              <w:left w:val="nil"/>
              <w:bottom w:val="single" w:sz="8" w:space="0" w:color="2E74B5"/>
              <w:right w:val="single" w:sz="8" w:space="0" w:color="2E74B5"/>
            </w:tcBorders>
            <w:shd w:val="clear" w:color="auto" w:fill="auto"/>
            <w:vAlign w:val="bottom"/>
          </w:tcPr>
          <w:p w14:paraId="6DDC0286"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1,0%</w:t>
            </w:r>
          </w:p>
        </w:tc>
      </w:tr>
      <w:tr w:rsidR="00CF0650" w14:paraId="2B2EC631"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0ACA5837"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Navarra</w:t>
            </w:r>
          </w:p>
        </w:tc>
        <w:tc>
          <w:tcPr>
            <w:tcW w:w="1383" w:type="dxa"/>
            <w:tcBorders>
              <w:top w:val="nil"/>
              <w:left w:val="nil"/>
              <w:bottom w:val="single" w:sz="8" w:space="0" w:color="2E74B5"/>
              <w:right w:val="single" w:sz="8" w:space="0" w:color="2E74B5"/>
            </w:tcBorders>
            <w:shd w:val="clear" w:color="auto" w:fill="auto"/>
            <w:vAlign w:val="bottom"/>
          </w:tcPr>
          <w:p w14:paraId="0FA6F9B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1.981 € </w:t>
            </w:r>
          </w:p>
        </w:tc>
        <w:tc>
          <w:tcPr>
            <w:tcW w:w="1238" w:type="dxa"/>
            <w:tcBorders>
              <w:top w:val="nil"/>
              <w:left w:val="nil"/>
              <w:bottom w:val="single" w:sz="8" w:space="0" w:color="2E74B5"/>
              <w:right w:val="single" w:sz="8" w:space="0" w:color="2E74B5"/>
            </w:tcBorders>
            <w:shd w:val="clear" w:color="auto" w:fill="auto"/>
            <w:vAlign w:val="center"/>
          </w:tcPr>
          <w:p w14:paraId="13C6C31D"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2.134 €</w:t>
            </w:r>
          </w:p>
        </w:tc>
        <w:tc>
          <w:tcPr>
            <w:tcW w:w="1238" w:type="dxa"/>
            <w:tcBorders>
              <w:top w:val="nil"/>
              <w:left w:val="nil"/>
              <w:bottom w:val="single" w:sz="8" w:space="0" w:color="2E74B5"/>
              <w:right w:val="single" w:sz="8" w:space="0" w:color="2E74B5"/>
            </w:tcBorders>
            <w:shd w:val="clear" w:color="auto" w:fill="auto"/>
            <w:vAlign w:val="bottom"/>
          </w:tcPr>
          <w:p w14:paraId="4B37FD03"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7,7%</w:t>
            </w:r>
          </w:p>
        </w:tc>
        <w:tc>
          <w:tcPr>
            <w:tcW w:w="1238" w:type="dxa"/>
            <w:tcBorders>
              <w:top w:val="nil"/>
              <w:left w:val="nil"/>
              <w:bottom w:val="single" w:sz="8" w:space="0" w:color="2E74B5"/>
              <w:right w:val="single" w:sz="8" w:space="0" w:color="2E74B5"/>
            </w:tcBorders>
            <w:shd w:val="clear" w:color="auto" w:fill="auto"/>
            <w:vAlign w:val="center"/>
          </w:tcPr>
          <w:p w14:paraId="3DF22EE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1.617 €</w:t>
            </w:r>
          </w:p>
        </w:tc>
        <w:tc>
          <w:tcPr>
            <w:tcW w:w="1238" w:type="dxa"/>
            <w:tcBorders>
              <w:top w:val="nil"/>
              <w:left w:val="nil"/>
              <w:bottom w:val="single" w:sz="8" w:space="0" w:color="2E74B5"/>
              <w:right w:val="single" w:sz="8" w:space="0" w:color="2E74B5"/>
            </w:tcBorders>
            <w:shd w:val="clear" w:color="auto" w:fill="auto"/>
            <w:vAlign w:val="center"/>
          </w:tcPr>
          <w:p w14:paraId="0EFD894B"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1.690 €</w:t>
            </w:r>
          </w:p>
        </w:tc>
        <w:tc>
          <w:tcPr>
            <w:tcW w:w="1238" w:type="dxa"/>
            <w:tcBorders>
              <w:top w:val="nil"/>
              <w:left w:val="nil"/>
              <w:bottom w:val="single" w:sz="8" w:space="0" w:color="2E74B5"/>
              <w:right w:val="single" w:sz="8" w:space="0" w:color="2E74B5"/>
            </w:tcBorders>
            <w:shd w:val="clear" w:color="auto" w:fill="auto"/>
            <w:vAlign w:val="bottom"/>
          </w:tcPr>
          <w:p w14:paraId="2F88B905"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4,5%</w:t>
            </w:r>
          </w:p>
        </w:tc>
      </w:tr>
      <w:tr w:rsidR="00CF0650" w14:paraId="0AD7AD56"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3C760351"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País Vasco</w:t>
            </w:r>
          </w:p>
        </w:tc>
        <w:tc>
          <w:tcPr>
            <w:tcW w:w="1383" w:type="dxa"/>
            <w:tcBorders>
              <w:top w:val="nil"/>
              <w:left w:val="nil"/>
              <w:bottom w:val="single" w:sz="8" w:space="0" w:color="2E74B5"/>
              <w:right w:val="single" w:sz="8" w:space="0" w:color="2E74B5"/>
            </w:tcBorders>
            <w:shd w:val="clear" w:color="auto" w:fill="auto"/>
            <w:vAlign w:val="bottom"/>
          </w:tcPr>
          <w:p w14:paraId="166A192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2.038 € </w:t>
            </w:r>
          </w:p>
        </w:tc>
        <w:tc>
          <w:tcPr>
            <w:tcW w:w="1238" w:type="dxa"/>
            <w:tcBorders>
              <w:top w:val="nil"/>
              <w:left w:val="nil"/>
              <w:bottom w:val="single" w:sz="8" w:space="0" w:color="2E74B5"/>
              <w:right w:val="single" w:sz="8" w:space="0" w:color="2E74B5"/>
            </w:tcBorders>
            <w:shd w:val="clear" w:color="auto" w:fill="auto"/>
            <w:vAlign w:val="center"/>
          </w:tcPr>
          <w:p w14:paraId="7F531DF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2.155 €</w:t>
            </w:r>
          </w:p>
        </w:tc>
        <w:tc>
          <w:tcPr>
            <w:tcW w:w="1238" w:type="dxa"/>
            <w:tcBorders>
              <w:top w:val="nil"/>
              <w:left w:val="nil"/>
              <w:bottom w:val="single" w:sz="8" w:space="0" w:color="2E74B5"/>
              <w:right w:val="single" w:sz="8" w:space="0" w:color="2E74B5"/>
            </w:tcBorders>
            <w:shd w:val="clear" w:color="auto" w:fill="auto"/>
            <w:vAlign w:val="bottom"/>
          </w:tcPr>
          <w:p w14:paraId="32B18D29"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5,7%</w:t>
            </w:r>
          </w:p>
        </w:tc>
        <w:tc>
          <w:tcPr>
            <w:tcW w:w="1238" w:type="dxa"/>
            <w:tcBorders>
              <w:top w:val="nil"/>
              <w:left w:val="nil"/>
              <w:bottom w:val="single" w:sz="8" w:space="0" w:color="2E74B5"/>
              <w:right w:val="single" w:sz="8" w:space="0" w:color="2E74B5"/>
            </w:tcBorders>
            <w:shd w:val="clear" w:color="auto" w:fill="auto"/>
            <w:vAlign w:val="center"/>
          </w:tcPr>
          <w:p w14:paraId="60811E4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2.799 €</w:t>
            </w:r>
          </w:p>
        </w:tc>
        <w:tc>
          <w:tcPr>
            <w:tcW w:w="1238" w:type="dxa"/>
            <w:tcBorders>
              <w:top w:val="nil"/>
              <w:left w:val="nil"/>
              <w:bottom w:val="single" w:sz="8" w:space="0" w:color="2E74B5"/>
              <w:right w:val="single" w:sz="8" w:space="0" w:color="2E74B5"/>
            </w:tcBorders>
            <w:shd w:val="clear" w:color="auto" w:fill="auto"/>
            <w:vAlign w:val="center"/>
          </w:tcPr>
          <w:p w14:paraId="5472A4F0"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2.891 €</w:t>
            </w:r>
          </w:p>
        </w:tc>
        <w:tc>
          <w:tcPr>
            <w:tcW w:w="1238" w:type="dxa"/>
            <w:tcBorders>
              <w:top w:val="nil"/>
              <w:left w:val="nil"/>
              <w:bottom w:val="single" w:sz="8" w:space="0" w:color="2E74B5"/>
              <w:right w:val="single" w:sz="8" w:space="0" w:color="2E74B5"/>
            </w:tcBorders>
            <w:shd w:val="clear" w:color="auto" w:fill="auto"/>
            <w:vAlign w:val="bottom"/>
          </w:tcPr>
          <w:p w14:paraId="4D2E78A8"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3,3%</w:t>
            </w:r>
          </w:p>
        </w:tc>
      </w:tr>
      <w:tr w:rsidR="00CF0650" w14:paraId="368B5F7D" w14:textId="77777777">
        <w:trPr>
          <w:trHeight w:val="240"/>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0F2169BA"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Región de Murcia</w:t>
            </w:r>
          </w:p>
        </w:tc>
        <w:tc>
          <w:tcPr>
            <w:tcW w:w="1383" w:type="dxa"/>
            <w:tcBorders>
              <w:top w:val="nil"/>
              <w:left w:val="nil"/>
              <w:bottom w:val="single" w:sz="8" w:space="0" w:color="2E74B5"/>
              <w:right w:val="single" w:sz="8" w:space="0" w:color="2E74B5"/>
            </w:tcBorders>
            <w:shd w:val="clear" w:color="auto" w:fill="auto"/>
            <w:vAlign w:val="bottom"/>
          </w:tcPr>
          <w:p w14:paraId="0FE1C1DD"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 xml:space="preserve">   1.818 € </w:t>
            </w:r>
          </w:p>
        </w:tc>
        <w:tc>
          <w:tcPr>
            <w:tcW w:w="1238" w:type="dxa"/>
            <w:tcBorders>
              <w:top w:val="nil"/>
              <w:left w:val="nil"/>
              <w:bottom w:val="single" w:sz="8" w:space="0" w:color="2E74B5"/>
              <w:right w:val="single" w:sz="8" w:space="0" w:color="2E74B5"/>
            </w:tcBorders>
            <w:shd w:val="clear" w:color="auto" w:fill="auto"/>
            <w:vAlign w:val="center"/>
          </w:tcPr>
          <w:p w14:paraId="62D7051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1.943 €</w:t>
            </w:r>
          </w:p>
        </w:tc>
        <w:tc>
          <w:tcPr>
            <w:tcW w:w="1238" w:type="dxa"/>
            <w:tcBorders>
              <w:top w:val="nil"/>
              <w:left w:val="nil"/>
              <w:bottom w:val="single" w:sz="8" w:space="0" w:color="2E74B5"/>
              <w:right w:val="single" w:sz="8" w:space="0" w:color="2E74B5"/>
            </w:tcBorders>
            <w:shd w:val="clear" w:color="auto" w:fill="auto"/>
            <w:vAlign w:val="bottom"/>
          </w:tcPr>
          <w:p w14:paraId="6DEB19F8"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6,9%</w:t>
            </w:r>
          </w:p>
        </w:tc>
        <w:tc>
          <w:tcPr>
            <w:tcW w:w="1238" w:type="dxa"/>
            <w:tcBorders>
              <w:top w:val="nil"/>
              <w:left w:val="nil"/>
              <w:bottom w:val="single" w:sz="8" w:space="0" w:color="2E74B5"/>
              <w:right w:val="single" w:sz="8" w:space="0" w:color="2E74B5"/>
            </w:tcBorders>
            <w:shd w:val="clear" w:color="auto" w:fill="auto"/>
            <w:vAlign w:val="center"/>
          </w:tcPr>
          <w:p w14:paraId="6F503E6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1.167 €</w:t>
            </w:r>
          </w:p>
        </w:tc>
        <w:tc>
          <w:tcPr>
            <w:tcW w:w="1238" w:type="dxa"/>
            <w:tcBorders>
              <w:top w:val="nil"/>
              <w:left w:val="nil"/>
              <w:bottom w:val="single" w:sz="8" w:space="0" w:color="2E74B5"/>
              <w:right w:val="single" w:sz="8" w:space="0" w:color="2E74B5"/>
            </w:tcBorders>
            <w:shd w:val="clear" w:color="auto" w:fill="auto"/>
            <w:vAlign w:val="center"/>
          </w:tcPr>
          <w:p w14:paraId="747699E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1.158 €</w:t>
            </w:r>
          </w:p>
        </w:tc>
        <w:tc>
          <w:tcPr>
            <w:tcW w:w="1238" w:type="dxa"/>
            <w:tcBorders>
              <w:top w:val="nil"/>
              <w:left w:val="nil"/>
              <w:bottom w:val="single" w:sz="8" w:space="0" w:color="2E74B5"/>
              <w:right w:val="single" w:sz="8" w:space="0" w:color="2E74B5"/>
            </w:tcBorders>
            <w:shd w:val="clear" w:color="auto" w:fill="auto"/>
            <w:vAlign w:val="bottom"/>
          </w:tcPr>
          <w:p w14:paraId="04FB44CF"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FF0000"/>
                <w:sz w:val="20"/>
                <w:szCs w:val="20"/>
              </w:rPr>
              <w:t>-0,8%</w:t>
            </w:r>
          </w:p>
        </w:tc>
      </w:tr>
      <w:tr w:rsidR="00CF0650" w14:paraId="5AB318CE"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1BDB1149" w14:textId="77777777" w:rsidR="00CF0650" w:rsidRDefault="00C852D5">
            <w:pPr>
              <w:rPr>
                <w:rFonts w:ascii="Open Sans" w:eastAsia="Open Sans" w:hAnsi="Open Sans" w:cs="Open Sans"/>
                <w:b/>
                <w:sz w:val="20"/>
                <w:szCs w:val="20"/>
              </w:rPr>
            </w:pPr>
            <w:r>
              <w:rPr>
                <w:rFonts w:ascii="Open Sans" w:eastAsia="Open Sans" w:hAnsi="Open Sans" w:cs="Open Sans"/>
                <w:b/>
                <w:sz w:val="20"/>
                <w:szCs w:val="20"/>
              </w:rPr>
              <w:t>España</w:t>
            </w:r>
          </w:p>
        </w:tc>
        <w:tc>
          <w:tcPr>
            <w:tcW w:w="1383" w:type="dxa"/>
            <w:tcBorders>
              <w:top w:val="nil"/>
              <w:left w:val="nil"/>
              <w:bottom w:val="single" w:sz="8" w:space="0" w:color="2E74B5"/>
              <w:right w:val="single" w:sz="8" w:space="0" w:color="2E74B5"/>
            </w:tcBorders>
            <w:shd w:val="clear" w:color="auto" w:fill="9CC2E5"/>
            <w:vAlign w:val="bottom"/>
          </w:tcPr>
          <w:p w14:paraId="3E32CCF3"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 xml:space="preserve">   2.000 € </w:t>
            </w:r>
          </w:p>
        </w:tc>
        <w:tc>
          <w:tcPr>
            <w:tcW w:w="1238" w:type="dxa"/>
            <w:tcBorders>
              <w:top w:val="nil"/>
              <w:left w:val="nil"/>
              <w:bottom w:val="single" w:sz="8" w:space="0" w:color="2E74B5"/>
              <w:right w:val="single" w:sz="8" w:space="0" w:color="2E74B5"/>
            </w:tcBorders>
            <w:shd w:val="clear" w:color="auto" w:fill="9CC2E5"/>
            <w:vAlign w:val="center"/>
          </w:tcPr>
          <w:p w14:paraId="3DED5F4B"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2.098 €</w:t>
            </w:r>
          </w:p>
        </w:tc>
        <w:tc>
          <w:tcPr>
            <w:tcW w:w="1238" w:type="dxa"/>
            <w:tcBorders>
              <w:top w:val="nil"/>
              <w:left w:val="nil"/>
              <w:bottom w:val="single" w:sz="8" w:space="0" w:color="2E74B5"/>
              <w:right w:val="single" w:sz="8" w:space="0" w:color="2E74B5"/>
            </w:tcBorders>
            <w:shd w:val="clear" w:color="auto" w:fill="9CC2E5"/>
            <w:vAlign w:val="bottom"/>
          </w:tcPr>
          <w:p w14:paraId="566D91FE"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4,9%</w:t>
            </w:r>
          </w:p>
        </w:tc>
        <w:tc>
          <w:tcPr>
            <w:tcW w:w="1238" w:type="dxa"/>
            <w:tcBorders>
              <w:top w:val="nil"/>
              <w:left w:val="nil"/>
              <w:bottom w:val="single" w:sz="8" w:space="0" w:color="2E74B5"/>
              <w:right w:val="single" w:sz="8" w:space="0" w:color="2E74B5"/>
            </w:tcBorders>
            <w:shd w:val="clear" w:color="auto" w:fill="9CC2E5"/>
            <w:vAlign w:val="center"/>
          </w:tcPr>
          <w:p w14:paraId="44869DA2"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1.846 €</w:t>
            </w:r>
          </w:p>
        </w:tc>
        <w:tc>
          <w:tcPr>
            <w:tcW w:w="1238" w:type="dxa"/>
            <w:tcBorders>
              <w:top w:val="nil"/>
              <w:left w:val="nil"/>
              <w:bottom w:val="single" w:sz="8" w:space="0" w:color="2E74B5"/>
              <w:right w:val="single" w:sz="8" w:space="0" w:color="2E74B5"/>
            </w:tcBorders>
            <w:shd w:val="clear" w:color="auto" w:fill="9CC2E5"/>
            <w:vAlign w:val="center"/>
          </w:tcPr>
          <w:p w14:paraId="7B5A19F4"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1.876 €</w:t>
            </w:r>
          </w:p>
        </w:tc>
        <w:tc>
          <w:tcPr>
            <w:tcW w:w="1238" w:type="dxa"/>
            <w:tcBorders>
              <w:top w:val="nil"/>
              <w:left w:val="nil"/>
              <w:bottom w:val="single" w:sz="8" w:space="0" w:color="2E74B5"/>
              <w:right w:val="single" w:sz="8" w:space="0" w:color="2E74B5"/>
            </w:tcBorders>
            <w:shd w:val="clear" w:color="auto" w:fill="9CC2E5"/>
            <w:vAlign w:val="bottom"/>
          </w:tcPr>
          <w:p w14:paraId="4AA29821"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1,6%</w:t>
            </w:r>
          </w:p>
        </w:tc>
      </w:tr>
    </w:tbl>
    <w:p w14:paraId="23CB897A" w14:textId="77777777" w:rsidR="00CF0650" w:rsidRDefault="00CF0650">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5265E3B6" w14:textId="77777777" w:rsidR="00CF0650" w:rsidRPr="00C852D5" w:rsidRDefault="00C852D5" w:rsidP="004D07EF">
      <w:pPr>
        <w:pBdr>
          <w:top w:val="nil"/>
          <w:left w:val="nil"/>
          <w:bottom w:val="nil"/>
          <w:right w:val="nil"/>
          <w:between w:val="nil"/>
        </w:pBdr>
        <w:spacing w:line="276" w:lineRule="auto"/>
        <w:ind w:right="-716"/>
        <w:jc w:val="both"/>
        <w:rPr>
          <w:rFonts w:ascii="Arial" w:eastAsia="National" w:hAnsi="Arial" w:cs="Arial"/>
          <w:b/>
          <w:color w:val="0070C0"/>
          <w:sz w:val="20"/>
          <w:szCs w:val="20"/>
        </w:rPr>
      </w:pPr>
      <w:r w:rsidRPr="00C852D5">
        <w:rPr>
          <w:rFonts w:ascii="Arial" w:eastAsia="National" w:hAnsi="Arial" w:cs="Arial"/>
          <w:b/>
          <w:color w:val="0070C0"/>
          <w:sz w:val="20"/>
          <w:szCs w:val="20"/>
        </w:rPr>
        <w:t>Por comunidades autónomas</w:t>
      </w:r>
    </w:p>
    <w:p w14:paraId="29DDA784"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00"/>
          <w:sz w:val="20"/>
          <w:szCs w:val="20"/>
        </w:rPr>
      </w:pPr>
      <w:r w:rsidRPr="00C852D5">
        <w:rPr>
          <w:rFonts w:ascii="Arial" w:eastAsia="Open Sans" w:hAnsi="Arial" w:cs="Arial"/>
          <w:color w:val="000000"/>
          <w:sz w:val="20"/>
          <w:szCs w:val="20"/>
        </w:rPr>
        <w:t xml:space="preserve">Entre las Comunidades Autónomas que más salario destinan al pago de la hipoteca de una vivienda en 2020, los residentes de Baleares y Madrid tardarían más de 9 años (108 meses) en liquidar su pago, según el estudio de </w:t>
      </w:r>
      <w:hyperlink r:id="rId16">
        <w:r w:rsidRPr="00C852D5">
          <w:rPr>
            <w:rFonts w:ascii="Arial" w:eastAsia="Open Sans" w:hAnsi="Arial" w:cs="Arial"/>
            <w:color w:val="0000FF"/>
            <w:sz w:val="20"/>
            <w:szCs w:val="20"/>
            <w:u w:val="single"/>
          </w:rPr>
          <w:t>InfoJobs</w:t>
        </w:r>
      </w:hyperlink>
      <w:r w:rsidRPr="00C852D5">
        <w:rPr>
          <w:rFonts w:ascii="Arial" w:eastAsia="Open Sans" w:hAnsi="Arial" w:cs="Arial"/>
          <w:color w:val="000000"/>
          <w:sz w:val="20"/>
          <w:szCs w:val="20"/>
        </w:rPr>
        <w:t xml:space="preserve"> y </w:t>
      </w:r>
      <w:hyperlink r:id="rId17">
        <w:r w:rsidRPr="00C852D5">
          <w:rPr>
            <w:rFonts w:ascii="Arial" w:eastAsia="Open Sans" w:hAnsi="Arial" w:cs="Arial"/>
            <w:color w:val="0000FF"/>
            <w:sz w:val="20"/>
            <w:szCs w:val="20"/>
            <w:u w:val="single"/>
          </w:rPr>
          <w:t>Fotocasa</w:t>
        </w:r>
      </w:hyperlink>
      <w:r w:rsidRPr="00C852D5">
        <w:rPr>
          <w:rFonts w:ascii="Arial" w:eastAsia="Open Sans" w:hAnsi="Arial" w:cs="Arial"/>
          <w:color w:val="000000"/>
          <w:sz w:val="20"/>
          <w:szCs w:val="20"/>
        </w:rPr>
        <w:t>.</w:t>
      </w:r>
      <w:r w:rsidRPr="00C852D5">
        <w:rPr>
          <w:rFonts w:ascii="Arial" w:eastAsia="Open Sans" w:hAnsi="Arial" w:cs="Arial"/>
          <w:color w:val="FF0000"/>
          <w:sz w:val="20"/>
          <w:szCs w:val="20"/>
        </w:rPr>
        <w:t xml:space="preserve"> </w:t>
      </w:r>
    </w:p>
    <w:p w14:paraId="37704A18"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00"/>
          <w:sz w:val="20"/>
          <w:szCs w:val="20"/>
        </w:rPr>
      </w:pPr>
      <w:r w:rsidRPr="00C852D5">
        <w:rPr>
          <w:rFonts w:ascii="Arial" w:eastAsia="Open Sans" w:hAnsi="Arial" w:cs="Arial"/>
          <w:color w:val="000000"/>
          <w:sz w:val="20"/>
          <w:szCs w:val="20"/>
        </w:rPr>
        <w:t>Si analizamos al detalle Baleares, vemos que el precio de la vivienda en venta cerró 2020 con un incremento anual de apenas un 0,3% y situó el precio de diciembre en 2.794 euros/m</w:t>
      </w:r>
      <w:r w:rsidRPr="00C852D5">
        <w:rPr>
          <w:rFonts w:ascii="Arial" w:eastAsia="Open Sans" w:hAnsi="Arial" w:cs="Arial"/>
          <w:color w:val="000000"/>
          <w:sz w:val="20"/>
          <w:szCs w:val="20"/>
          <w:vertAlign w:val="superscript"/>
        </w:rPr>
        <w:t>2</w:t>
      </w:r>
      <w:r w:rsidRPr="00C852D5">
        <w:rPr>
          <w:rFonts w:ascii="Arial" w:eastAsia="Open Sans" w:hAnsi="Arial" w:cs="Arial"/>
          <w:color w:val="000000"/>
          <w:sz w:val="20"/>
          <w:szCs w:val="20"/>
        </w:rPr>
        <w:t xml:space="preserve">. Esto supone que, teniendo en cuenta el salario bruto medio en Baleares registrado por InfoJobs, que en 2020 era de 24.463 euros (2.039 euros brutos mensuales si lo dividimos en </w:t>
      </w:r>
      <w:r w:rsidRPr="00C852D5">
        <w:rPr>
          <w:rFonts w:ascii="Arial" w:eastAsia="Open Sans" w:hAnsi="Arial" w:cs="Arial"/>
          <w:color w:val="000000"/>
          <w:sz w:val="20"/>
          <w:szCs w:val="20"/>
        </w:rPr>
        <w:lastRenderedPageBreak/>
        <w:t xml:space="preserve">12 pagas); los baleares tendrían que dedicar 9,1 años de su salario (109 meses) al pago de la hipoteca de su vivienda. </w:t>
      </w:r>
    </w:p>
    <w:p w14:paraId="69D75E12"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00"/>
          <w:sz w:val="20"/>
          <w:szCs w:val="20"/>
        </w:rPr>
      </w:pPr>
      <w:r w:rsidRPr="00C852D5">
        <w:rPr>
          <w:rFonts w:ascii="Arial" w:eastAsia="Open Sans" w:hAnsi="Arial" w:cs="Arial"/>
          <w:color w:val="000000"/>
          <w:sz w:val="20"/>
          <w:szCs w:val="20"/>
        </w:rPr>
        <w:t>Viendo los datos en conjunto, el orden de las comunidades autónomas que dedican más tiempo a pagar una vivienda de 80 m</w:t>
      </w:r>
      <w:r w:rsidRPr="00C852D5">
        <w:rPr>
          <w:rFonts w:ascii="Arial" w:eastAsia="Open Sans" w:hAnsi="Arial" w:cs="Arial"/>
          <w:color w:val="000000"/>
          <w:sz w:val="20"/>
          <w:szCs w:val="20"/>
          <w:vertAlign w:val="superscript"/>
        </w:rPr>
        <w:t>2</w:t>
      </w:r>
      <w:r w:rsidRPr="00C852D5">
        <w:rPr>
          <w:rFonts w:ascii="Arial" w:eastAsia="Open Sans" w:hAnsi="Arial" w:cs="Arial"/>
          <w:color w:val="000000"/>
          <w:sz w:val="20"/>
          <w:szCs w:val="20"/>
        </w:rPr>
        <w:t xml:space="preserve"> cuadrados es: Baleares (9,1 años), Madrid (9,0 años), País Vasco (8,9 años), Cataluña (7,9 años), Cantabria (6,4 años), Canarias (5,7 años), Galicia (5,6 años), Andalucía (5,5 años), Asturias (5,4 años) años, Aragón (5,4 años), Navarra (5,3 años), Castilla y León (5 años), </w:t>
      </w:r>
      <w:proofErr w:type="spellStart"/>
      <w:r w:rsidRPr="00C852D5">
        <w:rPr>
          <w:rFonts w:ascii="Arial" w:eastAsia="Open Sans" w:hAnsi="Arial" w:cs="Arial"/>
          <w:color w:val="000000"/>
          <w:sz w:val="20"/>
          <w:szCs w:val="20"/>
        </w:rPr>
        <w:t>Comunitat</w:t>
      </w:r>
      <w:proofErr w:type="spellEnd"/>
      <w:r w:rsidRPr="00C852D5">
        <w:rPr>
          <w:rFonts w:ascii="Arial" w:eastAsia="Open Sans" w:hAnsi="Arial" w:cs="Arial"/>
          <w:color w:val="000000"/>
          <w:sz w:val="20"/>
          <w:szCs w:val="20"/>
        </w:rPr>
        <w:t xml:space="preserve"> Valenciana (4,8 años), La Rioja (4,8 años), Extremadura (4,0 años), Región de Murcia (4 años) y Castilla-La Mancha (3,9 años).</w:t>
      </w:r>
    </w:p>
    <w:p w14:paraId="0640D333" w14:textId="77777777" w:rsidR="00CF0650" w:rsidRPr="00C852D5" w:rsidRDefault="00C852D5">
      <w:pPr>
        <w:pBdr>
          <w:top w:val="nil"/>
          <w:left w:val="nil"/>
          <w:bottom w:val="nil"/>
          <w:right w:val="nil"/>
          <w:between w:val="nil"/>
        </w:pBdr>
        <w:spacing w:line="276" w:lineRule="auto"/>
        <w:ind w:right="-574"/>
        <w:jc w:val="center"/>
        <w:rPr>
          <w:rFonts w:ascii="National" w:eastAsia="National" w:hAnsi="National" w:cs="National"/>
          <w:b/>
          <w:color w:val="0070C0"/>
          <w:sz w:val="30"/>
          <w:szCs w:val="30"/>
        </w:rPr>
      </w:pPr>
      <w:r w:rsidRPr="00C852D5">
        <w:rPr>
          <w:rFonts w:ascii="National" w:eastAsia="National" w:hAnsi="National" w:cs="National"/>
          <w:b/>
          <w:color w:val="0070C0"/>
          <w:sz w:val="30"/>
          <w:szCs w:val="30"/>
        </w:rPr>
        <w:t>CCAA con el precio de la vivienda en venta (80 m</w:t>
      </w:r>
      <w:r w:rsidRPr="00C852D5">
        <w:rPr>
          <w:rFonts w:ascii="National" w:eastAsia="National" w:hAnsi="National" w:cs="National"/>
          <w:b/>
          <w:color w:val="0070C0"/>
          <w:sz w:val="30"/>
          <w:szCs w:val="30"/>
          <w:vertAlign w:val="superscript"/>
        </w:rPr>
        <w:t>2</w:t>
      </w:r>
      <w:r w:rsidRPr="00C852D5">
        <w:rPr>
          <w:rFonts w:ascii="National" w:eastAsia="National" w:hAnsi="National" w:cs="National"/>
          <w:b/>
          <w:color w:val="0070C0"/>
          <w:sz w:val="30"/>
          <w:szCs w:val="30"/>
        </w:rPr>
        <w:t>) y salario bruto mensual en 2020</w:t>
      </w:r>
    </w:p>
    <w:p w14:paraId="7FF30C43" w14:textId="77777777" w:rsidR="00CF0650" w:rsidRDefault="00CF065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4"/>
        <w:tblW w:w="9804" w:type="dxa"/>
        <w:tblInd w:w="-577" w:type="dxa"/>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00" w:firstRow="0" w:lastRow="0" w:firstColumn="0" w:lastColumn="0" w:noHBand="0" w:noVBand="1"/>
      </w:tblPr>
      <w:tblGrid>
        <w:gridCol w:w="1560"/>
        <w:gridCol w:w="1275"/>
        <w:gridCol w:w="1276"/>
        <w:gridCol w:w="1559"/>
        <w:gridCol w:w="1276"/>
        <w:gridCol w:w="1418"/>
        <w:gridCol w:w="1440"/>
      </w:tblGrid>
      <w:tr w:rsidR="00CF0650" w14:paraId="06AE9E6E" w14:textId="77777777">
        <w:trPr>
          <w:trHeight w:val="432"/>
        </w:trPr>
        <w:tc>
          <w:tcPr>
            <w:tcW w:w="1560" w:type="dxa"/>
            <w:shd w:val="clear" w:color="auto" w:fill="9CC2E5"/>
            <w:vAlign w:val="center"/>
          </w:tcPr>
          <w:p w14:paraId="2A2A6425"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CCAA</w:t>
            </w:r>
          </w:p>
        </w:tc>
        <w:tc>
          <w:tcPr>
            <w:tcW w:w="1275" w:type="dxa"/>
            <w:shd w:val="clear" w:color="auto" w:fill="9CC2E5"/>
            <w:vAlign w:val="center"/>
          </w:tcPr>
          <w:p w14:paraId="3750B86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276" w:type="dxa"/>
            <w:shd w:val="clear" w:color="auto" w:fill="9CC2E5"/>
            <w:vAlign w:val="center"/>
          </w:tcPr>
          <w:p w14:paraId="2EBE526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Vivienda venta        80m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559" w:type="dxa"/>
            <w:shd w:val="clear" w:color="auto" w:fill="9CC2E5"/>
            <w:vAlign w:val="center"/>
          </w:tcPr>
          <w:p w14:paraId="566B37B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Salario medio            bruto mensual          2020 (12 pagas)</w:t>
            </w:r>
          </w:p>
        </w:tc>
        <w:tc>
          <w:tcPr>
            <w:tcW w:w="1276" w:type="dxa"/>
            <w:shd w:val="clear" w:color="auto" w:fill="9CC2E5"/>
            <w:vAlign w:val="center"/>
          </w:tcPr>
          <w:p w14:paraId="6A45579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Salario medio            bruto anual 2020</w:t>
            </w:r>
          </w:p>
        </w:tc>
        <w:tc>
          <w:tcPr>
            <w:tcW w:w="1418" w:type="dxa"/>
            <w:shd w:val="clear" w:color="auto" w:fill="9CC2E5"/>
            <w:vAlign w:val="center"/>
          </w:tcPr>
          <w:p w14:paraId="013D720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2019</w:t>
            </w:r>
          </w:p>
        </w:tc>
        <w:tc>
          <w:tcPr>
            <w:tcW w:w="1440" w:type="dxa"/>
            <w:shd w:val="clear" w:color="auto" w:fill="9CC2E5"/>
            <w:vAlign w:val="center"/>
          </w:tcPr>
          <w:p w14:paraId="2D4D39C9"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2020</w:t>
            </w:r>
          </w:p>
        </w:tc>
      </w:tr>
      <w:tr w:rsidR="00CF0650" w14:paraId="2DD2657D" w14:textId="77777777">
        <w:trPr>
          <w:trHeight w:val="163"/>
        </w:trPr>
        <w:tc>
          <w:tcPr>
            <w:tcW w:w="1560" w:type="dxa"/>
            <w:shd w:val="clear" w:color="auto" w:fill="9CC2E5"/>
            <w:vAlign w:val="center"/>
          </w:tcPr>
          <w:p w14:paraId="740088BC"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Andalucía</w:t>
            </w:r>
          </w:p>
        </w:tc>
        <w:tc>
          <w:tcPr>
            <w:tcW w:w="1275" w:type="dxa"/>
            <w:shd w:val="clear" w:color="auto" w:fill="auto"/>
            <w:vAlign w:val="bottom"/>
          </w:tcPr>
          <w:p w14:paraId="538A814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1.649 €</w:t>
            </w:r>
          </w:p>
        </w:tc>
        <w:tc>
          <w:tcPr>
            <w:tcW w:w="1276" w:type="dxa"/>
            <w:shd w:val="clear" w:color="auto" w:fill="auto"/>
            <w:vAlign w:val="bottom"/>
          </w:tcPr>
          <w:p w14:paraId="038E757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131.936 €</w:t>
            </w:r>
          </w:p>
        </w:tc>
        <w:tc>
          <w:tcPr>
            <w:tcW w:w="1559" w:type="dxa"/>
            <w:shd w:val="clear" w:color="auto" w:fill="auto"/>
            <w:vAlign w:val="bottom"/>
          </w:tcPr>
          <w:p w14:paraId="0B3CDC3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1.996 €</w:t>
            </w:r>
          </w:p>
        </w:tc>
        <w:tc>
          <w:tcPr>
            <w:tcW w:w="1276" w:type="dxa"/>
            <w:shd w:val="clear" w:color="auto" w:fill="auto"/>
            <w:vAlign w:val="bottom"/>
          </w:tcPr>
          <w:p w14:paraId="38D964ED"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23.949 €</w:t>
            </w:r>
          </w:p>
        </w:tc>
        <w:tc>
          <w:tcPr>
            <w:tcW w:w="1418" w:type="dxa"/>
            <w:vAlign w:val="bottom"/>
          </w:tcPr>
          <w:p w14:paraId="0701B95C"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5,7</w:t>
            </w:r>
          </w:p>
        </w:tc>
        <w:tc>
          <w:tcPr>
            <w:tcW w:w="1440" w:type="dxa"/>
            <w:shd w:val="clear" w:color="auto" w:fill="auto"/>
            <w:vAlign w:val="bottom"/>
          </w:tcPr>
          <w:p w14:paraId="6830A90E"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5,5</w:t>
            </w:r>
          </w:p>
        </w:tc>
      </w:tr>
      <w:tr w:rsidR="00CF0650" w14:paraId="4EFCA81A" w14:textId="77777777">
        <w:trPr>
          <w:trHeight w:val="163"/>
        </w:trPr>
        <w:tc>
          <w:tcPr>
            <w:tcW w:w="1560" w:type="dxa"/>
            <w:shd w:val="clear" w:color="auto" w:fill="9CC2E5"/>
            <w:vAlign w:val="center"/>
          </w:tcPr>
          <w:p w14:paraId="7B8C395C"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Aragón</w:t>
            </w:r>
          </w:p>
        </w:tc>
        <w:tc>
          <w:tcPr>
            <w:tcW w:w="1275" w:type="dxa"/>
            <w:shd w:val="clear" w:color="auto" w:fill="auto"/>
            <w:vAlign w:val="bottom"/>
          </w:tcPr>
          <w:p w14:paraId="4D816D2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1.543 €</w:t>
            </w:r>
          </w:p>
        </w:tc>
        <w:tc>
          <w:tcPr>
            <w:tcW w:w="1276" w:type="dxa"/>
            <w:shd w:val="clear" w:color="auto" w:fill="auto"/>
            <w:vAlign w:val="bottom"/>
          </w:tcPr>
          <w:p w14:paraId="7945D014"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123.412 €</w:t>
            </w:r>
          </w:p>
        </w:tc>
        <w:tc>
          <w:tcPr>
            <w:tcW w:w="1559" w:type="dxa"/>
            <w:shd w:val="clear" w:color="auto" w:fill="auto"/>
            <w:vAlign w:val="bottom"/>
          </w:tcPr>
          <w:p w14:paraId="064C77B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1.913 €</w:t>
            </w:r>
          </w:p>
        </w:tc>
        <w:tc>
          <w:tcPr>
            <w:tcW w:w="1276" w:type="dxa"/>
            <w:shd w:val="clear" w:color="auto" w:fill="auto"/>
            <w:vAlign w:val="bottom"/>
          </w:tcPr>
          <w:p w14:paraId="3E99896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22.957 €</w:t>
            </w:r>
          </w:p>
        </w:tc>
        <w:tc>
          <w:tcPr>
            <w:tcW w:w="1418" w:type="dxa"/>
            <w:vAlign w:val="bottom"/>
          </w:tcPr>
          <w:p w14:paraId="23396A7F"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5,6</w:t>
            </w:r>
          </w:p>
        </w:tc>
        <w:tc>
          <w:tcPr>
            <w:tcW w:w="1440" w:type="dxa"/>
            <w:shd w:val="clear" w:color="auto" w:fill="auto"/>
            <w:vAlign w:val="bottom"/>
          </w:tcPr>
          <w:p w14:paraId="6CB74C72"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5,4</w:t>
            </w:r>
          </w:p>
        </w:tc>
      </w:tr>
      <w:tr w:rsidR="00CF0650" w14:paraId="1CB18836" w14:textId="77777777">
        <w:trPr>
          <w:trHeight w:val="163"/>
        </w:trPr>
        <w:tc>
          <w:tcPr>
            <w:tcW w:w="1560" w:type="dxa"/>
            <w:shd w:val="clear" w:color="auto" w:fill="9CC2E5"/>
            <w:vAlign w:val="center"/>
          </w:tcPr>
          <w:p w14:paraId="4DC9BC7F"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Asturias</w:t>
            </w:r>
          </w:p>
        </w:tc>
        <w:tc>
          <w:tcPr>
            <w:tcW w:w="1275" w:type="dxa"/>
            <w:shd w:val="clear" w:color="auto" w:fill="auto"/>
            <w:vAlign w:val="bottom"/>
          </w:tcPr>
          <w:p w14:paraId="4F511FD0"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1.576 €</w:t>
            </w:r>
          </w:p>
        </w:tc>
        <w:tc>
          <w:tcPr>
            <w:tcW w:w="1276" w:type="dxa"/>
            <w:shd w:val="clear" w:color="auto" w:fill="auto"/>
            <w:vAlign w:val="bottom"/>
          </w:tcPr>
          <w:p w14:paraId="763E59EF"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126.093 €</w:t>
            </w:r>
          </w:p>
        </w:tc>
        <w:tc>
          <w:tcPr>
            <w:tcW w:w="1559" w:type="dxa"/>
            <w:shd w:val="clear" w:color="auto" w:fill="auto"/>
            <w:vAlign w:val="bottom"/>
          </w:tcPr>
          <w:p w14:paraId="510D0AD4"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1.953 €</w:t>
            </w:r>
          </w:p>
        </w:tc>
        <w:tc>
          <w:tcPr>
            <w:tcW w:w="1276" w:type="dxa"/>
            <w:shd w:val="clear" w:color="auto" w:fill="auto"/>
            <w:vAlign w:val="bottom"/>
          </w:tcPr>
          <w:p w14:paraId="7C653B2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23.434 €</w:t>
            </w:r>
          </w:p>
        </w:tc>
        <w:tc>
          <w:tcPr>
            <w:tcW w:w="1418" w:type="dxa"/>
            <w:vAlign w:val="bottom"/>
          </w:tcPr>
          <w:p w14:paraId="529B6D0F"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5,3</w:t>
            </w:r>
          </w:p>
        </w:tc>
        <w:tc>
          <w:tcPr>
            <w:tcW w:w="1440" w:type="dxa"/>
            <w:shd w:val="clear" w:color="auto" w:fill="auto"/>
            <w:vAlign w:val="bottom"/>
          </w:tcPr>
          <w:p w14:paraId="2FB3B849"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5,4</w:t>
            </w:r>
          </w:p>
        </w:tc>
      </w:tr>
      <w:tr w:rsidR="00CF0650" w14:paraId="3A1638D8" w14:textId="77777777">
        <w:trPr>
          <w:trHeight w:val="163"/>
        </w:trPr>
        <w:tc>
          <w:tcPr>
            <w:tcW w:w="1560" w:type="dxa"/>
            <w:shd w:val="clear" w:color="auto" w:fill="9CC2E5"/>
            <w:vAlign w:val="center"/>
          </w:tcPr>
          <w:p w14:paraId="61C3423A"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Baleares</w:t>
            </w:r>
          </w:p>
        </w:tc>
        <w:tc>
          <w:tcPr>
            <w:tcW w:w="1275" w:type="dxa"/>
            <w:shd w:val="clear" w:color="auto" w:fill="auto"/>
            <w:vAlign w:val="bottom"/>
          </w:tcPr>
          <w:p w14:paraId="1AD0974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2.794 €</w:t>
            </w:r>
          </w:p>
        </w:tc>
        <w:tc>
          <w:tcPr>
            <w:tcW w:w="1276" w:type="dxa"/>
            <w:shd w:val="clear" w:color="auto" w:fill="auto"/>
            <w:vAlign w:val="bottom"/>
          </w:tcPr>
          <w:p w14:paraId="4F47F0A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223.502 €</w:t>
            </w:r>
          </w:p>
        </w:tc>
        <w:tc>
          <w:tcPr>
            <w:tcW w:w="1559" w:type="dxa"/>
            <w:shd w:val="clear" w:color="auto" w:fill="auto"/>
            <w:vAlign w:val="bottom"/>
          </w:tcPr>
          <w:p w14:paraId="15E7440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2.039 €</w:t>
            </w:r>
          </w:p>
        </w:tc>
        <w:tc>
          <w:tcPr>
            <w:tcW w:w="1276" w:type="dxa"/>
            <w:shd w:val="clear" w:color="auto" w:fill="auto"/>
            <w:vAlign w:val="bottom"/>
          </w:tcPr>
          <w:p w14:paraId="64299DD4"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24.463 €</w:t>
            </w:r>
          </w:p>
        </w:tc>
        <w:tc>
          <w:tcPr>
            <w:tcW w:w="1418" w:type="dxa"/>
            <w:vAlign w:val="bottom"/>
          </w:tcPr>
          <w:p w14:paraId="2B98AD53"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9,5</w:t>
            </w:r>
          </w:p>
        </w:tc>
        <w:tc>
          <w:tcPr>
            <w:tcW w:w="1440" w:type="dxa"/>
            <w:shd w:val="clear" w:color="auto" w:fill="auto"/>
            <w:vAlign w:val="bottom"/>
          </w:tcPr>
          <w:p w14:paraId="1B3E24CB"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9,1</w:t>
            </w:r>
          </w:p>
        </w:tc>
      </w:tr>
      <w:tr w:rsidR="00CF0650" w14:paraId="0DA6AC2D" w14:textId="77777777">
        <w:trPr>
          <w:trHeight w:val="163"/>
        </w:trPr>
        <w:tc>
          <w:tcPr>
            <w:tcW w:w="1560" w:type="dxa"/>
            <w:shd w:val="clear" w:color="auto" w:fill="9CC2E5"/>
            <w:vAlign w:val="center"/>
          </w:tcPr>
          <w:p w14:paraId="018F79AF"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Canarias</w:t>
            </w:r>
          </w:p>
        </w:tc>
        <w:tc>
          <w:tcPr>
            <w:tcW w:w="1275" w:type="dxa"/>
            <w:shd w:val="clear" w:color="auto" w:fill="auto"/>
            <w:vAlign w:val="bottom"/>
          </w:tcPr>
          <w:p w14:paraId="783BDF6D"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1.766 €</w:t>
            </w:r>
          </w:p>
        </w:tc>
        <w:tc>
          <w:tcPr>
            <w:tcW w:w="1276" w:type="dxa"/>
            <w:shd w:val="clear" w:color="auto" w:fill="auto"/>
            <w:vAlign w:val="bottom"/>
          </w:tcPr>
          <w:p w14:paraId="2BF742EC"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141.295 €</w:t>
            </w:r>
          </w:p>
        </w:tc>
        <w:tc>
          <w:tcPr>
            <w:tcW w:w="1559" w:type="dxa"/>
            <w:shd w:val="clear" w:color="auto" w:fill="auto"/>
            <w:vAlign w:val="bottom"/>
          </w:tcPr>
          <w:p w14:paraId="47CF338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2.064 €</w:t>
            </w:r>
          </w:p>
        </w:tc>
        <w:tc>
          <w:tcPr>
            <w:tcW w:w="1276" w:type="dxa"/>
            <w:shd w:val="clear" w:color="auto" w:fill="auto"/>
            <w:vAlign w:val="bottom"/>
          </w:tcPr>
          <w:p w14:paraId="72F862B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24.764 €</w:t>
            </w:r>
          </w:p>
        </w:tc>
        <w:tc>
          <w:tcPr>
            <w:tcW w:w="1418" w:type="dxa"/>
            <w:vAlign w:val="bottom"/>
          </w:tcPr>
          <w:p w14:paraId="3DEFC173"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6,5</w:t>
            </w:r>
          </w:p>
        </w:tc>
        <w:tc>
          <w:tcPr>
            <w:tcW w:w="1440" w:type="dxa"/>
            <w:shd w:val="clear" w:color="auto" w:fill="auto"/>
            <w:vAlign w:val="bottom"/>
          </w:tcPr>
          <w:p w14:paraId="31DD30D2"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5,7</w:t>
            </w:r>
          </w:p>
        </w:tc>
      </w:tr>
      <w:tr w:rsidR="00CF0650" w14:paraId="588067A7" w14:textId="77777777">
        <w:trPr>
          <w:trHeight w:val="163"/>
        </w:trPr>
        <w:tc>
          <w:tcPr>
            <w:tcW w:w="1560" w:type="dxa"/>
            <w:shd w:val="clear" w:color="auto" w:fill="9CC2E5"/>
            <w:vAlign w:val="center"/>
          </w:tcPr>
          <w:p w14:paraId="4E28038D"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Cantabria</w:t>
            </w:r>
          </w:p>
        </w:tc>
        <w:tc>
          <w:tcPr>
            <w:tcW w:w="1275" w:type="dxa"/>
            <w:shd w:val="clear" w:color="auto" w:fill="auto"/>
            <w:vAlign w:val="bottom"/>
          </w:tcPr>
          <w:p w14:paraId="701D23D1"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1.744 €</w:t>
            </w:r>
          </w:p>
        </w:tc>
        <w:tc>
          <w:tcPr>
            <w:tcW w:w="1276" w:type="dxa"/>
            <w:shd w:val="clear" w:color="auto" w:fill="auto"/>
            <w:vAlign w:val="bottom"/>
          </w:tcPr>
          <w:p w14:paraId="28F402D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139.528 €</w:t>
            </w:r>
          </w:p>
        </w:tc>
        <w:tc>
          <w:tcPr>
            <w:tcW w:w="1559" w:type="dxa"/>
            <w:shd w:val="clear" w:color="auto" w:fill="auto"/>
            <w:vAlign w:val="bottom"/>
          </w:tcPr>
          <w:p w14:paraId="341D9399"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1.807 €</w:t>
            </w:r>
          </w:p>
        </w:tc>
        <w:tc>
          <w:tcPr>
            <w:tcW w:w="1276" w:type="dxa"/>
            <w:shd w:val="clear" w:color="auto" w:fill="auto"/>
            <w:vAlign w:val="bottom"/>
          </w:tcPr>
          <w:p w14:paraId="6DB435D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21.686 €</w:t>
            </w:r>
          </w:p>
        </w:tc>
        <w:tc>
          <w:tcPr>
            <w:tcW w:w="1418" w:type="dxa"/>
            <w:vAlign w:val="bottom"/>
          </w:tcPr>
          <w:p w14:paraId="35824A1B"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6,6</w:t>
            </w:r>
          </w:p>
        </w:tc>
        <w:tc>
          <w:tcPr>
            <w:tcW w:w="1440" w:type="dxa"/>
            <w:shd w:val="clear" w:color="auto" w:fill="auto"/>
            <w:vAlign w:val="bottom"/>
          </w:tcPr>
          <w:p w14:paraId="6261AEEB"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6,4</w:t>
            </w:r>
          </w:p>
        </w:tc>
      </w:tr>
      <w:tr w:rsidR="00CF0650" w14:paraId="53B3CBD8" w14:textId="77777777">
        <w:trPr>
          <w:trHeight w:val="163"/>
        </w:trPr>
        <w:tc>
          <w:tcPr>
            <w:tcW w:w="1560" w:type="dxa"/>
            <w:shd w:val="clear" w:color="auto" w:fill="9CC2E5"/>
            <w:vAlign w:val="center"/>
          </w:tcPr>
          <w:p w14:paraId="51155C4A"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Castilla y León</w:t>
            </w:r>
          </w:p>
        </w:tc>
        <w:tc>
          <w:tcPr>
            <w:tcW w:w="1275" w:type="dxa"/>
            <w:shd w:val="clear" w:color="auto" w:fill="auto"/>
            <w:vAlign w:val="bottom"/>
          </w:tcPr>
          <w:p w14:paraId="3B826EEE"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1.431 €</w:t>
            </w:r>
          </w:p>
        </w:tc>
        <w:tc>
          <w:tcPr>
            <w:tcW w:w="1276" w:type="dxa"/>
            <w:shd w:val="clear" w:color="auto" w:fill="auto"/>
            <w:vAlign w:val="bottom"/>
          </w:tcPr>
          <w:p w14:paraId="15E6777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114.464 €</w:t>
            </w:r>
          </w:p>
        </w:tc>
        <w:tc>
          <w:tcPr>
            <w:tcW w:w="1559" w:type="dxa"/>
            <w:shd w:val="clear" w:color="auto" w:fill="auto"/>
            <w:vAlign w:val="bottom"/>
          </w:tcPr>
          <w:p w14:paraId="4581728F"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1.903 €</w:t>
            </w:r>
          </w:p>
        </w:tc>
        <w:tc>
          <w:tcPr>
            <w:tcW w:w="1276" w:type="dxa"/>
            <w:shd w:val="clear" w:color="auto" w:fill="auto"/>
            <w:vAlign w:val="bottom"/>
          </w:tcPr>
          <w:p w14:paraId="1214B47D"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22.839 €</w:t>
            </w:r>
          </w:p>
        </w:tc>
        <w:tc>
          <w:tcPr>
            <w:tcW w:w="1418" w:type="dxa"/>
            <w:vAlign w:val="bottom"/>
          </w:tcPr>
          <w:p w14:paraId="3F5CDF66"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5,2</w:t>
            </w:r>
          </w:p>
        </w:tc>
        <w:tc>
          <w:tcPr>
            <w:tcW w:w="1440" w:type="dxa"/>
            <w:shd w:val="clear" w:color="auto" w:fill="auto"/>
            <w:vAlign w:val="bottom"/>
          </w:tcPr>
          <w:p w14:paraId="68F32A89"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5,0</w:t>
            </w:r>
          </w:p>
        </w:tc>
      </w:tr>
      <w:tr w:rsidR="00CF0650" w14:paraId="043012B7" w14:textId="77777777">
        <w:trPr>
          <w:trHeight w:val="163"/>
        </w:trPr>
        <w:tc>
          <w:tcPr>
            <w:tcW w:w="1560" w:type="dxa"/>
            <w:shd w:val="clear" w:color="auto" w:fill="9CC2E5"/>
            <w:vAlign w:val="center"/>
          </w:tcPr>
          <w:p w14:paraId="33A003E6"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Castilla-La Mancha</w:t>
            </w:r>
          </w:p>
        </w:tc>
        <w:tc>
          <w:tcPr>
            <w:tcW w:w="1275" w:type="dxa"/>
            <w:shd w:val="clear" w:color="auto" w:fill="auto"/>
            <w:vAlign w:val="bottom"/>
          </w:tcPr>
          <w:p w14:paraId="1CC24DA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1.127 €</w:t>
            </w:r>
          </w:p>
        </w:tc>
        <w:tc>
          <w:tcPr>
            <w:tcW w:w="1276" w:type="dxa"/>
            <w:shd w:val="clear" w:color="auto" w:fill="auto"/>
            <w:vAlign w:val="bottom"/>
          </w:tcPr>
          <w:p w14:paraId="65298A8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90.194 €</w:t>
            </w:r>
          </w:p>
        </w:tc>
        <w:tc>
          <w:tcPr>
            <w:tcW w:w="1559" w:type="dxa"/>
            <w:shd w:val="clear" w:color="auto" w:fill="auto"/>
            <w:vAlign w:val="bottom"/>
          </w:tcPr>
          <w:p w14:paraId="05B46A3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1.926 €</w:t>
            </w:r>
          </w:p>
        </w:tc>
        <w:tc>
          <w:tcPr>
            <w:tcW w:w="1276" w:type="dxa"/>
            <w:shd w:val="clear" w:color="auto" w:fill="auto"/>
            <w:vAlign w:val="bottom"/>
          </w:tcPr>
          <w:p w14:paraId="755B552F"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23.108 €</w:t>
            </w:r>
          </w:p>
        </w:tc>
        <w:tc>
          <w:tcPr>
            <w:tcW w:w="1418" w:type="dxa"/>
            <w:vAlign w:val="bottom"/>
          </w:tcPr>
          <w:p w14:paraId="4BDFD56C"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3,9</w:t>
            </w:r>
          </w:p>
        </w:tc>
        <w:tc>
          <w:tcPr>
            <w:tcW w:w="1440" w:type="dxa"/>
            <w:shd w:val="clear" w:color="auto" w:fill="auto"/>
            <w:vAlign w:val="bottom"/>
          </w:tcPr>
          <w:p w14:paraId="650B790F"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3,9</w:t>
            </w:r>
          </w:p>
        </w:tc>
      </w:tr>
      <w:tr w:rsidR="00CF0650" w14:paraId="2E0DC771" w14:textId="77777777">
        <w:trPr>
          <w:trHeight w:val="163"/>
        </w:trPr>
        <w:tc>
          <w:tcPr>
            <w:tcW w:w="1560" w:type="dxa"/>
            <w:shd w:val="clear" w:color="auto" w:fill="9CC2E5"/>
            <w:vAlign w:val="center"/>
          </w:tcPr>
          <w:p w14:paraId="434A96ED"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Cataluña</w:t>
            </w:r>
          </w:p>
        </w:tc>
        <w:tc>
          <w:tcPr>
            <w:tcW w:w="1275" w:type="dxa"/>
            <w:shd w:val="clear" w:color="auto" w:fill="auto"/>
            <w:vAlign w:val="bottom"/>
          </w:tcPr>
          <w:p w14:paraId="1F8CCE8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2.480 €</w:t>
            </w:r>
          </w:p>
        </w:tc>
        <w:tc>
          <w:tcPr>
            <w:tcW w:w="1276" w:type="dxa"/>
            <w:shd w:val="clear" w:color="auto" w:fill="auto"/>
            <w:vAlign w:val="bottom"/>
          </w:tcPr>
          <w:p w14:paraId="77DBCF01"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198.426 €</w:t>
            </w:r>
          </w:p>
        </w:tc>
        <w:tc>
          <w:tcPr>
            <w:tcW w:w="1559" w:type="dxa"/>
            <w:shd w:val="clear" w:color="auto" w:fill="auto"/>
            <w:vAlign w:val="bottom"/>
          </w:tcPr>
          <w:p w14:paraId="46A161E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2.104 €</w:t>
            </w:r>
          </w:p>
        </w:tc>
        <w:tc>
          <w:tcPr>
            <w:tcW w:w="1276" w:type="dxa"/>
            <w:shd w:val="clear" w:color="auto" w:fill="auto"/>
            <w:vAlign w:val="bottom"/>
          </w:tcPr>
          <w:p w14:paraId="3834F32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25.252 €</w:t>
            </w:r>
          </w:p>
        </w:tc>
        <w:tc>
          <w:tcPr>
            <w:tcW w:w="1418" w:type="dxa"/>
            <w:vAlign w:val="bottom"/>
          </w:tcPr>
          <w:p w14:paraId="62609653"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8,0</w:t>
            </w:r>
          </w:p>
        </w:tc>
        <w:tc>
          <w:tcPr>
            <w:tcW w:w="1440" w:type="dxa"/>
            <w:shd w:val="clear" w:color="auto" w:fill="auto"/>
            <w:vAlign w:val="bottom"/>
          </w:tcPr>
          <w:p w14:paraId="2E73DDB9"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7,9</w:t>
            </w:r>
          </w:p>
        </w:tc>
      </w:tr>
      <w:tr w:rsidR="00CF0650" w14:paraId="5ECD6D91" w14:textId="77777777">
        <w:trPr>
          <w:trHeight w:val="190"/>
        </w:trPr>
        <w:tc>
          <w:tcPr>
            <w:tcW w:w="1560" w:type="dxa"/>
            <w:shd w:val="clear" w:color="auto" w:fill="9CC2E5"/>
            <w:vAlign w:val="center"/>
          </w:tcPr>
          <w:p w14:paraId="61A90D98" w14:textId="77777777" w:rsidR="00CF0650" w:rsidRDefault="00C852D5">
            <w:pPr>
              <w:jc w:val="both"/>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275" w:type="dxa"/>
            <w:shd w:val="clear" w:color="auto" w:fill="auto"/>
            <w:vAlign w:val="bottom"/>
          </w:tcPr>
          <w:p w14:paraId="2D7B6E5D"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1.437 €</w:t>
            </w:r>
          </w:p>
        </w:tc>
        <w:tc>
          <w:tcPr>
            <w:tcW w:w="1276" w:type="dxa"/>
            <w:shd w:val="clear" w:color="auto" w:fill="auto"/>
            <w:vAlign w:val="bottom"/>
          </w:tcPr>
          <w:p w14:paraId="7345C01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114.932 €</w:t>
            </w:r>
          </w:p>
        </w:tc>
        <w:tc>
          <w:tcPr>
            <w:tcW w:w="1559" w:type="dxa"/>
            <w:shd w:val="clear" w:color="auto" w:fill="auto"/>
            <w:vAlign w:val="bottom"/>
          </w:tcPr>
          <w:p w14:paraId="55E66E05"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1.980 €</w:t>
            </w:r>
          </w:p>
        </w:tc>
        <w:tc>
          <w:tcPr>
            <w:tcW w:w="1276" w:type="dxa"/>
            <w:shd w:val="clear" w:color="auto" w:fill="auto"/>
            <w:vAlign w:val="bottom"/>
          </w:tcPr>
          <w:p w14:paraId="04179CD9"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23.761 €</w:t>
            </w:r>
          </w:p>
        </w:tc>
        <w:tc>
          <w:tcPr>
            <w:tcW w:w="1418" w:type="dxa"/>
            <w:vAlign w:val="bottom"/>
          </w:tcPr>
          <w:p w14:paraId="18E8DAF2"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5,0</w:t>
            </w:r>
          </w:p>
        </w:tc>
        <w:tc>
          <w:tcPr>
            <w:tcW w:w="1440" w:type="dxa"/>
            <w:shd w:val="clear" w:color="auto" w:fill="auto"/>
            <w:vAlign w:val="bottom"/>
          </w:tcPr>
          <w:p w14:paraId="38242C8A"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4,8</w:t>
            </w:r>
          </w:p>
        </w:tc>
      </w:tr>
      <w:tr w:rsidR="00CF0650" w14:paraId="08BB3637" w14:textId="77777777">
        <w:trPr>
          <w:trHeight w:val="163"/>
        </w:trPr>
        <w:tc>
          <w:tcPr>
            <w:tcW w:w="1560" w:type="dxa"/>
            <w:shd w:val="clear" w:color="auto" w:fill="9CC2E5"/>
            <w:vAlign w:val="center"/>
          </w:tcPr>
          <w:p w14:paraId="09F13FCD"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Extremadura</w:t>
            </w:r>
          </w:p>
        </w:tc>
        <w:tc>
          <w:tcPr>
            <w:tcW w:w="1275" w:type="dxa"/>
            <w:shd w:val="clear" w:color="auto" w:fill="auto"/>
            <w:vAlign w:val="bottom"/>
          </w:tcPr>
          <w:p w14:paraId="0729531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1.169 €</w:t>
            </w:r>
          </w:p>
        </w:tc>
        <w:tc>
          <w:tcPr>
            <w:tcW w:w="1276" w:type="dxa"/>
            <w:shd w:val="clear" w:color="auto" w:fill="auto"/>
            <w:vAlign w:val="bottom"/>
          </w:tcPr>
          <w:p w14:paraId="5764AAD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93.530 €</w:t>
            </w:r>
          </w:p>
        </w:tc>
        <w:tc>
          <w:tcPr>
            <w:tcW w:w="1559" w:type="dxa"/>
            <w:shd w:val="clear" w:color="auto" w:fill="auto"/>
            <w:vAlign w:val="bottom"/>
          </w:tcPr>
          <w:p w14:paraId="4BFAB0A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1.930 €</w:t>
            </w:r>
          </w:p>
        </w:tc>
        <w:tc>
          <w:tcPr>
            <w:tcW w:w="1276" w:type="dxa"/>
            <w:shd w:val="clear" w:color="auto" w:fill="auto"/>
            <w:vAlign w:val="bottom"/>
          </w:tcPr>
          <w:p w14:paraId="6B57D97F"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23.154 €</w:t>
            </w:r>
          </w:p>
        </w:tc>
        <w:tc>
          <w:tcPr>
            <w:tcW w:w="1418" w:type="dxa"/>
            <w:vAlign w:val="bottom"/>
          </w:tcPr>
          <w:p w14:paraId="243FCD62"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3,8</w:t>
            </w:r>
          </w:p>
        </w:tc>
        <w:tc>
          <w:tcPr>
            <w:tcW w:w="1440" w:type="dxa"/>
            <w:shd w:val="clear" w:color="auto" w:fill="auto"/>
            <w:vAlign w:val="bottom"/>
          </w:tcPr>
          <w:p w14:paraId="3EB6DFF9"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4,0</w:t>
            </w:r>
          </w:p>
        </w:tc>
      </w:tr>
      <w:tr w:rsidR="00CF0650" w14:paraId="27360A89" w14:textId="77777777">
        <w:trPr>
          <w:trHeight w:val="163"/>
        </w:trPr>
        <w:tc>
          <w:tcPr>
            <w:tcW w:w="1560" w:type="dxa"/>
            <w:shd w:val="clear" w:color="auto" w:fill="9CC2E5"/>
            <w:vAlign w:val="center"/>
          </w:tcPr>
          <w:p w14:paraId="111B9EE5"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Galicia</w:t>
            </w:r>
          </w:p>
        </w:tc>
        <w:tc>
          <w:tcPr>
            <w:tcW w:w="1275" w:type="dxa"/>
            <w:shd w:val="clear" w:color="auto" w:fill="auto"/>
            <w:vAlign w:val="bottom"/>
          </w:tcPr>
          <w:p w14:paraId="6BAB728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1.589 €</w:t>
            </w:r>
          </w:p>
        </w:tc>
        <w:tc>
          <w:tcPr>
            <w:tcW w:w="1276" w:type="dxa"/>
            <w:shd w:val="clear" w:color="auto" w:fill="auto"/>
            <w:vAlign w:val="bottom"/>
          </w:tcPr>
          <w:p w14:paraId="2B55C63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127.114 €</w:t>
            </w:r>
          </w:p>
        </w:tc>
        <w:tc>
          <w:tcPr>
            <w:tcW w:w="1559" w:type="dxa"/>
            <w:shd w:val="clear" w:color="auto" w:fill="auto"/>
            <w:vAlign w:val="bottom"/>
          </w:tcPr>
          <w:p w14:paraId="14A1FABC"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1.876 €</w:t>
            </w:r>
          </w:p>
        </w:tc>
        <w:tc>
          <w:tcPr>
            <w:tcW w:w="1276" w:type="dxa"/>
            <w:shd w:val="clear" w:color="auto" w:fill="auto"/>
            <w:vAlign w:val="bottom"/>
          </w:tcPr>
          <w:p w14:paraId="251CAE1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22.507 €</w:t>
            </w:r>
          </w:p>
        </w:tc>
        <w:tc>
          <w:tcPr>
            <w:tcW w:w="1418" w:type="dxa"/>
            <w:vAlign w:val="bottom"/>
          </w:tcPr>
          <w:p w14:paraId="584FF0F0"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5,6</w:t>
            </w:r>
          </w:p>
        </w:tc>
        <w:tc>
          <w:tcPr>
            <w:tcW w:w="1440" w:type="dxa"/>
            <w:shd w:val="clear" w:color="auto" w:fill="auto"/>
            <w:vAlign w:val="bottom"/>
          </w:tcPr>
          <w:p w14:paraId="0DDB0AB2"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5,6</w:t>
            </w:r>
          </w:p>
        </w:tc>
      </w:tr>
      <w:tr w:rsidR="00CF0650" w14:paraId="4885DA34" w14:textId="77777777">
        <w:trPr>
          <w:trHeight w:val="163"/>
        </w:trPr>
        <w:tc>
          <w:tcPr>
            <w:tcW w:w="1560" w:type="dxa"/>
            <w:shd w:val="clear" w:color="auto" w:fill="9CC2E5"/>
            <w:vAlign w:val="center"/>
          </w:tcPr>
          <w:p w14:paraId="5F3EE244"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La Rioja</w:t>
            </w:r>
          </w:p>
        </w:tc>
        <w:tc>
          <w:tcPr>
            <w:tcW w:w="1275" w:type="dxa"/>
            <w:shd w:val="clear" w:color="auto" w:fill="auto"/>
            <w:vAlign w:val="bottom"/>
          </w:tcPr>
          <w:p w14:paraId="0A7B22E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1.407 €</w:t>
            </w:r>
          </w:p>
        </w:tc>
        <w:tc>
          <w:tcPr>
            <w:tcW w:w="1276" w:type="dxa"/>
            <w:shd w:val="clear" w:color="auto" w:fill="auto"/>
            <w:vAlign w:val="bottom"/>
          </w:tcPr>
          <w:p w14:paraId="30F67D04"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112.523 €</w:t>
            </w:r>
          </w:p>
        </w:tc>
        <w:tc>
          <w:tcPr>
            <w:tcW w:w="1559" w:type="dxa"/>
            <w:shd w:val="clear" w:color="auto" w:fill="auto"/>
            <w:vAlign w:val="bottom"/>
          </w:tcPr>
          <w:p w14:paraId="7B26C36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1.939 €</w:t>
            </w:r>
          </w:p>
        </w:tc>
        <w:tc>
          <w:tcPr>
            <w:tcW w:w="1276" w:type="dxa"/>
            <w:shd w:val="clear" w:color="auto" w:fill="auto"/>
            <w:vAlign w:val="bottom"/>
          </w:tcPr>
          <w:p w14:paraId="1923A5DB"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23.267 €</w:t>
            </w:r>
          </w:p>
        </w:tc>
        <w:tc>
          <w:tcPr>
            <w:tcW w:w="1418" w:type="dxa"/>
            <w:vAlign w:val="bottom"/>
          </w:tcPr>
          <w:p w14:paraId="079E8F37"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5,1</w:t>
            </w:r>
          </w:p>
        </w:tc>
        <w:tc>
          <w:tcPr>
            <w:tcW w:w="1440" w:type="dxa"/>
            <w:shd w:val="clear" w:color="auto" w:fill="auto"/>
            <w:vAlign w:val="bottom"/>
          </w:tcPr>
          <w:p w14:paraId="68E8DD7C"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4,8</w:t>
            </w:r>
          </w:p>
        </w:tc>
      </w:tr>
      <w:tr w:rsidR="00CF0650" w14:paraId="6BAAC054" w14:textId="77777777">
        <w:trPr>
          <w:trHeight w:val="163"/>
        </w:trPr>
        <w:tc>
          <w:tcPr>
            <w:tcW w:w="1560" w:type="dxa"/>
            <w:shd w:val="clear" w:color="auto" w:fill="9CC2E5"/>
            <w:vAlign w:val="center"/>
          </w:tcPr>
          <w:p w14:paraId="5210D5E8"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Madrid</w:t>
            </w:r>
          </w:p>
        </w:tc>
        <w:tc>
          <w:tcPr>
            <w:tcW w:w="1275" w:type="dxa"/>
            <w:shd w:val="clear" w:color="auto" w:fill="auto"/>
            <w:vAlign w:val="bottom"/>
          </w:tcPr>
          <w:p w14:paraId="6AEAF70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3.059 €</w:t>
            </w:r>
          </w:p>
        </w:tc>
        <w:tc>
          <w:tcPr>
            <w:tcW w:w="1276" w:type="dxa"/>
            <w:shd w:val="clear" w:color="auto" w:fill="auto"/>
            <w:vAlign w:val="bottom"/>
          </w:tcPr>
          <w:p w14:paraId="5313A7E6"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244.687 €</w:t>
            </w:r>
          </w:p>
        </w:tc>
        <w:tc>
          <w:tcPr>
            <w:tcW w:w="1559" w:type="dxa"/>
            <w:shd w:val="clear" w:color="auto" w:fill="auto"/>
            <w:vAlign w:val="bottom"/>
          </w:tcPr>
          <w:p w14:paraId="341D132C"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2.276 €</w:t>
            </w:r>
          </w:p>
        </w:tc>
        <w:tc>
          <w:tcPr>
            <w:tcW w:w="1276" w:type="dxa"/>
            <w:shd w:val="clear" w:color="auto" w:fill="auto"/>
            <w:vAlign w:val="bottom"/>
          </w:tcPr>
          <w:p w14:paraId="5A75590C"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27.316 €</w:t>
            </w:r>
          </w:p>
        </w:tc>
        <w:tc>
          <w:tcPr>
            <w:tcW w:w="1418" w:type="dxa"/>
            <w:vAlign w:val="bottom"/>
          </w:tcPr>
          <w:p w14:paraId="62E607EF"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9,5</w:t>
            </w:r>
          </w:p>
        </w:tc>
        <w:tc>
          <w:tcPr>
            <w:tcW w:w="1440" w:type="dxa"/>
            <w:shd w:val="clear" w:color="auto" w:fill="auto"/>
            <w:vAlign w:val="bottom"/>
          </w:tcPr>
          <w:p w14:paraId="2DCB4F37"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9,0</w:t>
            </w:r>
          </w:p>
        </w:tc>
      </w:tr>
      <w:tr w:rsidR="00CF0650" w14:paraId="53F3571B" w14:textId="77777777">
        <w:trPr>
          <w:trHeight w:val="163"/>
        </w:trPr>
        <w:tc>
          <w:tcPr>
            <w:tcW w:w="1560" w:type="dxa"/>
            <w:shd w:val="clear" w:color="auto" w:fill="9CC2E5"/>
            <w:vAlign w:val="center"/>
          </w:tcPr>
          <w:p w14:paraId="10A13E12"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Navarra</w:t>
            </w:r>
          </w:p>
        </w:tc>
        <w:tc>
          <w:tcPr>
            <w:tcW w:w="1275" w:type="dxa"/>
            <w:shd w:val="clear" w:color="auto" w:fill="auto"/>
            <w:vAlign w:val="bottom"/>
          </w:tcPr>
          <w:p w14:paraId="14D6ED3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1.690 €</w:t>
            </w:r>
          </w:p>
        </w:tc>
        <w:tc>
          <w:tcPr>
            <w:tcW w:w="1276" w:type="dxa"/>
            <w:shd w:val="clear" w:color="auto" w:fill="auto"/>
            <w:vAlign w:val="bottom"/>
          </w:tcPr>
          <w:p w14:paraId="1457250F"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135.182 €</w:t>
            </w:r>
          </w:p>
        </w:tc>
        <w:tc>
          <w:tcPr>
            <w:tcW w:w="1559" w:type="dxa"/>
            <w:shd w:val="clear" w:color="auto" w:fill="auto"/>
            <w:vAlign w:val="bottom"/>
          </w:tcPr>
          <w:p w14:paraId="6E356E4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2.134 €</w:t>
            </w:r>
          </w:p>
        </w:tc>
        <w:tc>
          <w:tcPr>
            <w:tcW w:w="1276" w:type="dxa"/>
            <w:shd w:val="clear" w:color="auto" w:fill="auto"/>
            <w:vAlign w:val="bottom"/>
          </w:tcPr>
          <w:p w14:paraId="12D3FAED"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25.604 €</w:t>
            </w:r>
          </w:p>
        </w:tc>
        <w:tc>
          <w:tcPr>
            <w:tcW w:w="1418" w:type="dxa"/>
            <w:vAlign w:val="bottom"/>
          </w:tcPr>
          <w:p w14:paraId="694E0FDD"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5,4</w:t>
            </w:r>
          </w:p>
        </w:tc>
        <w:tc>
          <w:tcPr>
            <w:tcW w:w="1440" w:type="dxa"/>
            <w:shd w:val="clear" w:color="auto" w:fill="auto"/>
            <w:vAlign w:val="bottom"/>
          </w:tcPr>
          <w:p w14:paraId="72C39335"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5,3</w:t>
            </w:r>
          </w:p>
        </w:tc>
      </w:tr>
      <w:tr w:rsidR="00CF0650" w14:paraId="138D79F1" w14:textId="77777777">
        <w:trPr>
          <w:trHeight w:val="163"/>
        </w:trPr>
        <w:tc>
          <w:tcPr>
            <w:tcW w:w="1560" w:type="dxa"/>
            <w:shd w:val="clear" w:color="auto" w:fill="9CC2E5"/>
            <w:vAlign w:val="center"/>
          </w:tcPr>
          <w:p w14:paraId="39619494" w14:textId="77777777" w:rsidR="00CF0650" w:rsidRDefault="00C852D5">
            <w:pPr>
              <w:jc w:val="both"/>
              <w:rPr>
                <w:rFonts w:ascii="Open Sans" w:eastAsia="Open Sans" w:hAnsi="Open Sans" w:cs="Open Sans"/>
                <w:sz w:val="20"/>
                <w:szCs w:val="20"/>
              </w:rPr>
            </w:pPr>
            <w:r>
              <w:rPr>
                <w:rFonts w:ascii="Open Sans" w:eastAsia="Open Sans" w:hAnsi="Open Sans" w:cs="Open Sans"/>
                <w:sz w:val="20"/>
                <w:szCs w:val="20"/>
              </w:rPr>
              <w:t>País Vasco</w:t>
            </w:r>
          </w:p>
        </w:tc>
        <w:tc>
          <w:tcPr>
            <w:tcW w:w="1275" w:type="dxa"/>
            <w:shd w:val="clear" w:color="auto" w:fill="auto"/>
            <w:vAlign w:val="bottom"/>
          </w:tcPr>
          <w:p w14:paraId="6F8DCF93"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2.891 €</w:t>
            </w:r>
          </w:p>
        </w:tc>
        <w:tc>
          <w:tcPr>
            <w:tcW w:w="1276" w:type="dxa"/>
            <w:shd w:val="clear" w:color="auto" w:fill="auto"/>
            <w:vAlign w:val="bottom"/>
          </w:tcPr>
          <w:p w14:paraId="2E612421"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231.263 €</w:t>
            </w:r>
          </w:p>
        </w:tc>
        <w:tc>
          <w:tcPr>
            <w:tcW w:w="1559" w:type="dxa"/>
            <w:shd w:val="clear" w:color="auto" w:fill="auto"/>
            <w:vAlign w:val="bottom"/>
          </w:tcPr>
          <w:p w14:paraId="5FB3C4D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2.155 €</w:t>
            </w:r>
          </w:p>
        </w:tc>
        <w:tc>
          <w:tcPr>
            <w:tcW w:w="1276" w:type="dxa"/>
            <w:shd w:val="clear" w:color="auto" w:fill="auto"/>
            <w:vAlign w:val="bottom"/>
          </w:tcPr>
          <w:p w14:paraId="0E93C840"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25.865 €</w:t>
            </w:r>
          </w:p>
        </w:tc>
        <w:tc>
          <w:tcPr>
            <w:tcW w:w="1418" w:type="dxa"/>
            <w:vAlign w:val="bottom"/>
          </w:tcPr>
          <w:p w14:paraId="5675E5B0"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9,2</w:t>
            </w:r>
          </w:p>
        </w:tc>
        <w:tc>
          <w:tcPr>
            <w:tcW w:w="1440" w:type="dxa"/>
            <w:shd w:val="clear" w:color="auto" w:fill="auto"/>
            <w:vAlign w:val="bottom"/>
          </w:tcPr>
          <w:p w14:paraId="03F971C0"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8,9</w:t>
            </w:r>
          </w:p>
        </w:tc>
      </w:tr>
      <w:tr w:rsidR="00CF0650" w14:paraId="37F6C7EE" w14:textId="77777777">
        <w:trPr>
          <w:trHeight w:val="190"/>
        </w:trPr>
        <w:tc>
          <w:tcPr>
            <w:tcW w:w="1560" w:type="dxa"/>
            <w:shd w:val="clear" w:color="auto" w:fill="9CC2E5"/>
            <w:vAlign w:val="bottom"/>
          </w:tcPr>
          <w:p w14:paraId="358BC5F4"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Región de Murcia</w:t>
            </w:r>
          </w:p>
        </w:tc>
        <w:tc>
          <w:tcPr>
            <w:tcW w:w="1275" w:type="dxa"/>
            <w:shd w:val="clear" w:color="auto" w:fill="auto"/>
            <w:vAlign w:val="bottom"/>
          </w:tcPr>
          <w:p w14:paraId="4E35EC58"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1.158 €</w:t>
            </w:r>
          </w:p>
        </w:tc>
        <w:tc>
          <w:tcPr>
            <w:tcW w:w="1276" w:type="dxa"/>
            <w:shd w:val="clear" w:color="auto" w:fill="auto"/>
            <w:vAlign w:val="bottom"/>
          </w:tcPr>
          <w:p w14:paraId="05B8C97C"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92.614 €</w:t>
            </w:r>
          </w:p>
        </w:tc>
        <w:tc>
          <w:tcPr>
            <w:tcW w:w="1559" w:type="dxa"/>
            <w:shd w:val="clear" w:color="auto" w:fill="auto"/>
            <w:vAlign w:val="bottom"/>
          </w:tcPr>
          <w:p w14:paraId="1D164189"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1.943 €</w:t>
            </w:r>
          </w:p>
        </w:tc>
        <w:tc>
          <w:tcPr>
            <w:tcW w:w="1276" w:type="dxa"/>
            <w:shd w:val="clear" w:color="auto" w:fill="auto"/>
            <w:vAlign w:val="bottom"/>
          </w:tcPr>
          <w:p w14:paraId="79DCF40A"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23.313 €</w:t>
            </w:r>
          </w:p>
        </w:tc>
        <w:tc>
          <w:tcPr>
            <w:tcW w:w="1418" w:type="dxa"/>
            <w:vAlign w:val="bottom"/>
          </w:tcPr>
          <w:p w14:paraId="2C8B2A95" w14:textId="77777777" w:rsidR="00CF0650" w:rsidRDefault="00C852D5">
            <w:pPr>
              <w:jc w:val="center"/>
              <w:rPr>
                <w:rFonts w:ascii="Open Sans" w:eastAsia="Open Sans" w:hAnsi="Open Sans" w:cs="Open Sans"/>
                <w:b/>
                <w:sz w:val="20"/>
                <w:szCs w:val="20"/>
              </w:rPr>
            </w:pPr>
            <w:r>
              <w:rPr>
                <w:rFonts w:ascii="Open Sans" w:eastAsia="Open Sans" w:hAnsi="Open Sans" w:cs="Open Sans"/>
                <w:b/>
                <w:color w:val="000000"/>
                <w:sz w:val="20"/>
                <w:szCs w:val="20"/>
              </w:rPr>
              <w:t>4,3</w:t>
            </w:r>
          </w:p>
        </w:tc>
        <w:tc>
          <w:tcPr>
            <w:tcW w:w="1440" w:type="dxa"/>
            <w:shd w:val="clear" w:color="auto" w:fill="auto"/>
            <w:vAlign w:val="bottom"/>
          </w:tcPr>
          <w:p w14:paraId="71ED4ED9"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4,0</w:t>
            </w:r>
          </w:p>
        </w:tc>
      </w:tr>
      <w:tr w:rsidR="00CF0650" w14:paraId="61B24223" w14:textId="77777777">
        <w:trPr>
          <w:trHeight w:val="163"/>
        </w:trPr>
        <w:tc>
          <w:tcPr>
            <w:tcW w:w="1560" w:type="dxa"/>
            <w:shd w:val="clear" w:color="auto" w:fill="9CC2E5"/>
            <w:vAlign w:val="center"/>
          </w:tcPr>
          <w:p w14:paraId="1160BAEC" w14:textId="77777777" w:rsidR="00CF0650" w:rsidRDefault="00C852D5">
            <w:pPr>
              <w:jc w:val="both"/>
              <w:rPr>
                <w:rFonts w:ascii="Open Sans" w:eastAsia="Open Sans" w:hAnsi="Open Sans" w:cs="Open Sans"/>
                <w:b/>
                <w:sz w:val="20"/>
                <w:szCs w:val="20"/>
              </w:rPr>
            </w:pPr>
            <w:r>
              <w:rPr>
                <w:rFonts w:ascii="Open Sans" w:eastAsia="Open Sans" w:hAnsi="Open Sans" w:cs="Open Sans"/>
                <w:b/>
                <w:sz w:val="20"/>
                <w:szCs w:val="20"/>
              </w:rPr>
              <w:t>España</w:t>
            </w:r>
          </w:p>
        </w:tc>
        <w:tc>
          <w:tcPr>
            <w:tcW w:w="1275" w:type="dxa"/>
            <w:shd w:val="clear" w:color="auto" w:fill="9CC2E5"/>
            <w:vAlign w:val="bottom"/>
          </w:tcPr>
          <w:p w14:paraId="46EFB1D2"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1.876 €</w:t>
            </w:r>
          </w:p>
        </w:tc>
        <w:tc>
          <w:tcPr>
            <w:tcW w:w="1276" w:type="dxa"/>
            <w:shd w:val="clear" w:color="auto" w:fill="9CC2E5"/>
            <w:vAlign w:val="bottom"/>
          </w:tcPr>
          <w:p w14:paraId="7485A711"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150.073 €</w:t>
            </w:r>
          </w:p>
        </w:tc>
        <w:tc>
          <w:tcPr>
            <w:tcW w:w="1559" w:type="dxa"/>
            <w:shd w:val="clear" w:color="auto" w:fill="9CC2E5"/>
            <w:vAlign w:val="bottom"/>
          </w:tcPr>
          <w:p w14:paraId="466738F4"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2.098 €</w:t>
            </w:r>
          </w:p>
        </w:tc>
        <w:tc>
          <w:tcPr>
            <w:tcW w:w="1276" w:type="dxa"/>
            <w:shd w:val="clear" w:color="auto" w:fill="9CC2E5"/>
            <w:vAlign w:val="bottom"/>
          </w:tcPr>
          <w:p w14:paraId="0100B333"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25.173 €</w:t>
            </w:r>
          </w:p>
        </w:tc>
        <w:tc>
          <w:tcPr>
            <w:tcW w:w="1418" w:type="dxa"/>
            <w:shd w:val="clear" w:color="auto" w:fill="9CC2E5"/>
            <w:vAlign w:val="bottom"/>
          </w:tcPr>
          <w:p w14:paraId="12E754BE"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6,2</w:t>
            </w:r>
          </w:p>
        </w:tc>
        <w:tc>
          <w:tcPr>
            <w:tcW w:w="1440" w:type="dxa"/>
            <w:shd w:val="clear" w:color="auto" w:fill="9CC2E5"/>
            <w:vAlign w:val="bottom"/>
          </w:tcPr>
          <w:p w14:paraId="4FAAACC1" w14:textId="77777777" w:rsidR="00CF0650" w:rsidRDefault="00C852D5">
            <w:pPr>
              <w:jc w:val="center"/>
              <w:rPr>
                <w:rFonts w:ascii="Open Sans" w:eastAsia="Open Sans" w:hAnsi="Open Sans" w:cs="Open Sans"/>
                <w:b/>
                <w:sz w:val="20"/>
                <w:szCs w:val="20"/>
              </w:rPr>
            </w:pPr>
            <w:r>
              <w:rPr>
                <w:rFonts w:ascii="Open Sans" w:eastAsia="Open Sans" w:hAnsi="Open Sans" w:cs="Open Sans"/>
                <w:b/>
                <w:sz w:val="20"/>
                <w:szCs w:val="20"/>
              </w:rPr>
              <w:t>6,0</w:t>
            </w:r>
          </w:p>
        </w:tc>
      </w:tr>
    </w:tbl>
    <w:p w14:paraId="0EA02EF4" w14:textId="77777777" w:rsidR="00CF0650" w:rsidRDefault="00CF0650">
      <w:pPr>
        <w:spacing w:line="276" w:lineRule="auto"/>
        <w:ind w:right="-574"/>
        <w:jc w:val="right"/>
        <w:rPr>
          <w:rFonts w:ascii="Open Sans Light" w:eastAsia="Open Sans Light" w:hAnsi="Open Sans Light" w:cs="Open Sans Light"/>
          <w:b/>
          <w:color w:val="303AB2"/>
        </w:rPr>
      </w:pPr>
    </w:p>
    <w:p w14:paraId="3236123F" w14:textId="77777777" w:rsidR="00CF0650" w:rsidRPr="00C852D5" w:rsidRDefault="00C852D5">
      <w:pPr>
        <w:spacing w:line="276" w:lineRule="auto"/>
        <w:ind w:right="-574"/>
        <w:rPr>
          <w:rFonts w:ascii="Arial" w:eastAsia="National" w:hAnsi="Arial" w:cs="Arial"/>
          <w:b/>
          <w:color w:val="0070C0"/>
          <w:sz w:val="20"/>
          <w:szCs w:val="20"/>
        </w:rPr>
      </w:pPr>
      <w:r w:rsidRPr="00C852D5">
        <w:rPr>
          <w:rFonts w:ascii="Arial" w:eastAsia="National" w:hAnsi="Arial" w:cs="Arial"/>
          <w:b/>
          <w:color w:val="0070C0"/>
          <w:sz w:val="20"/>
          <w:szCs w:val="20"/>
        </w:rPr>
        <w:t>Por provincias</w:t>
      </w:r>
    </w:p>
    <w:p w14:paraId="5F66B8ED"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00"/>
          <w:sz w:val="20"/>
          <w:szCs w:val="20"/>
        </w:rPr>
      </w:pPr>
      <w:r w:rsidRPr="00C852D5">
        <w:rPr>
          <w:rFonts w:ascii="Arial" w:eastAsia="Open Sans" w:hAnsi="Arial" w:cs="Arial"/>
          <w:color w:val="000000"/>
          <w:sz w:val="20"/>
          <w:szCs w:val="20"/>
        </w:rPr>
        <w:t>Según el salario medio de los españoles y el valor del metro cuadrado de las viviendas de segunda mano en 2020, los residentes del 52% las provincias españolas liquidarían su hipoteca en menos de 5 años (60 meses). Mientras, en la otra cara, del informe se desprende que los residentes de las provincias de Gipuzkoa, Barcelona, Illes Balears y Madrid son los que más tiempo tardarían en cancelar una hipoteca media de una vivienda de 80 metros cuadrados.</w:t>
      </w:r>
    </w:p>
    <w:p w14:paraId="02D1453A" w14:textId="77777777" w:rsidR="00CF0650" w:rsidRPr="00C852D5" w:rsidRDefault="00C852D5" w:rsidP="00C852D5">
      <w:pPr>
        <w:pBdr>
          <w:top w:val="nil"/>
          <w:left w:val="nil"/>
          <w:bottom w:val="nil"/>
          <w:right w:val="nil"/>
          <w:between w:val="nil"/>
        </w:pBdr>
        <w:shd w:val="clear" w:color="auto" w:fill="FFFFFF"/>
        <w:spacing w:before="280" w:after="280" w:line="276" w:lineRule="auto"/>
        <w:ind w:right="276"/>
        <w:jc w:val="both"/>
        <w:rPr>
          <w:rFonts w:ascii="Arial" w:eastAsia="Open Sans" w:hAnsi="Arial" w:cs="Arial"/>
          <w:color w:val="000000"/>
          <w:sz w:val="20"/>
          <w:szCs w:val="20"/>
        </w:rPr>
      </w:pPr>
      <w:r w:rsidRPr="00C852D5">
        <w:rPr>
          <w:rFonts w:ascii="Arial" w:eastAsia="Open Sans" w:hAnsi="Arial" w:cs="Arial"/>
          <w:color w:val="000000"/>
          <w:sz w:val="20"/>
          <w:szCs w:val="20"/>
        </w:rPr>
        <w:lastRenderedPageBreak/>
        <w:t>Si analizamos al detalle Gipuzkoa, la provincia con el metro cuadrado más caro de España, vemos que el precio de la vivienda en venta cerró 2020 con un incremento anual del 7,9% y situó el precio de diciembre en 3.261 euros/m</w:t>
      </w:r>
      <w:r w:rsidRPr="00C852D5">
        <w:rPr>
          <w:rFonts w:ascii="Arial" w:eastAsia="Open Sans" w:hAnsi="Arial" w:cs="Arial"/>
          <w:color w:val="000000"/>
          <w:sz w:val="20"/>
          <w:szCs w:val="20"/>
          <w:vertAlign w:val="superscript"/>
        </w:rPr>
        <w:t>2</w:t>
      </w:r>
      <w:r w:rsidRPr="00C852D5">
        <w:rPr>
          <w:rFonts w:ascii="Arial" w:eastAsia="Open Sans" w:hAnsi="Arial" w:cs="Arial"/>
          <w:color w:val="000000"/>
          <w:sz w:val="20"/>
          <w:szCs w:val="20"/>
        </w:rPr>
        <w:t xml:space="preserve">. Esto supone que, teniendo en cuenta el salario bruto medio en Gipuzkoa registrado por InfoJobs, que en 2020 era de 26.432 euros (2.203 euros brutos mensuales si lo dividimos en 12 pagas); los guipuzcoanos tendrían que dedicar 9,9 años de su salario (118 meses) al pago de la hipoteca de su vivienda. </w:t>
      </w:r>
    </w:p>
    <w:p w14:paraId="31596F7A" w14:textId="77777777" w:rsidR="00CF0650" w:rsidRPr="00C852D5" w:rsidRDefault="00C852D5" w:rsidP="00C852D5">
      <w:pPr>
        <w:spacing w:line="276" w:lineRule="auto"/>
        <w:ind w:right="276"/>
        <w:jc w:val="both"/>
        <w:rPr>
          <w:rFonts w:ascii="Arial" w:eastAsia="Open Sans" w:hAnsi="Arial" w:cs="Arial"/>
          <w:sz w:val="20"/>
          <w:szCs w:val="20"/>
        </w:rPr>
      </w:pPr>
      <w:r w:rsidRPr="00C852D5">
        <w:rPr>
          <w:rFonts w:ascii="Arial" w:eastAsia="Open Sans" w:hAnsi="Arial" w:cs="Arial"/>
          <w:sz w:val="20"/>
          <w:szCs w:val="20"/>
        </w:rPr>
        <w:t>El orden de las 10 provincias en el que se dedica más tiempo a pagar una vivienda de 80 m</w:t>
      </w:r>
      <w:r w:rsidRPr="00C852D5">
        <w:rPr>
          <w:rFonts w:ascii="Arial" w:eastAsia="Open Sans" w:hAnsi="Arial" w:cs="Arial"/>
          <w:sz w:val="20"/>
          <w:szCs w:val="20"/>
          <w:vertAlign w:val="superscript"/>
        </w:rPr>
        <w:t>2</w:t>
      </w:r>
      <w:r w:rsidRPr="00C852D5">
        <w:rPr>
          <w:rFonts w:ascii="Arial" w:eastAsia="Open Sans" w:hAnsi="Arial" w:cs="Arial"/>
          <w:sz w:val="20"/>
          <w:szCs w:val="20"/>
        </w:rPr>
        <w:t xml:space="preserve"> cuadrados es: Gipuzkoa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9,9 años), Barcelona </w:t>
      </w:r>
      <w:r w:rsidRPr="00C852D5">
        <w:rPr>
          <w:rFonts w:ascii="Arial" w:eastAsia="Open Sans" w:hAnsi="Arial" w:cs="Arial"/>
          <w:color w:val="000000"/>
          <w:sz w:val="20"/>
          <w:szCs w:val="20"/>
        </w:rPr>
        <w:t>(</w:t>
      </w:r>
      <w:r w:rsidRPr="00C852D5">
        <w:rPr>
          <w:rFonts w:ascii="Arial" w:eastAsia="Open Sans" w:hAnsi="Arial" w:cs="Arial"/>
          <w:sz w:val="20"/>
          <w:szCs w:val="20"/>
        </w:rPr>
        <w:t>9,3 años), Illes Balears</w:t>
      </w:r>
      <w:r w:rsidRPr="00C852D5">
        <w:rPr>
          <w:rFonts w:ascii="Arial" w:eastAsia="Open Sans" w:hAnsi="Arial" w:cs="Arial"/>
          <w:color w:val="000000"/>
          <w:sz w:val="20"/>
          <w:szCs w:val="20"/>
        </w:rPr>
        <w:t xml:space="preserve"> (</w:t>
      </w:r>
      <w:r w:rsidRPr="00C852D5">
        <w:rPr>
          <w:rFonts w:ascii="Arial" w:eastAsia="Open Sans" w:hAnsi="Arial" w:cs="Arial"/>
          <w:sz w:val="20"/>
          <w:szCs w:val="20"/>
        </w:rPr>
        <w:t xml:space="preserve">9,1 años), Madrid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9 años), Bizkaia </w:t>
      </w:r>
      <w:r w:rsidRPr="00C852D5">
        <w:rPr>
          <w:rFonts w:ascii="Arial" w:eastAsia="Open Sans" w:hAnsi="Arial" w:cs="Arial"/>
          <w:color w:val="000000"/>
          <w:sz w:val="20"/>
          <w:szCs w:val="20"/>
        </w:rPr>
        <w:t>(</w:t>
      </w:r>
      <w:r w:rsidRPr="00C852D5">
        <w:rPr>
          <w:rFonts w:ascii="Arial" w:eastAsia="Open Sans" w:hAnsi="Arial" w:cs="Arial"/>
          <w:sz w:val="20"/>
          <w:szCs w:val="20"/>
        </w:rPr>
        <w:t>8,6 años), Araba - Álava</w:t>
      </w:r>
      <w:r w:rsidRPr="00C852D5">
        <w:rPr>
          <w:rFonts w:ascii="Arial" w:eastAsia="Open Sans" w:hAnsi="Arial" w:cs="Arial"/>
          <w:color w:val="000000"/>
          <w:sz w:val="20"/>
          <w:szCs w:val="20"/>
        </w:rPr>
        <w:t xml:space="preserve"> (</w:t>
      </w:r>
      <w:r w:rsidRPr="00C852D5">
        <w:rPr>
          <w:rFonts w:ascii="Arial" w:eastAsia="Open Sans" w:hAnsi="Arial" w:cs="Arial"/>
          <w:sz w:val="20"/>
          <w:szCs w:val="20"/>
        </w:rPr>
        <w:t>8 años), Málaga</w:t>
      </w:r>
      <w:r w:rsidRPr="00C852D5">
        <w:rPr>
          <w:rFonts w:ascii="Arial" w:eastAsia="Open Sans" w:hAnsi="Arial" w:cs="Arial"/>
          <w:color w:val="000000"/>
          <w:sz w:val="20"/>
          <w:szCs w:val="20"/>
        </w:rPr>
        <w:t xml:space="preserve"> (</w:t>
      </w:r>
      <w:r w:rsidRPr="00C852D5">
        <w:rPr>
          <w:rFonts w:ascii="Arial" w:eastAsia="Open Sans" w:hAnsi="Arial" w:cs="Arial"/>
          <w:sz w:val="20"/>
          <w:szCs w:val="20"/>
        </w:rPr>
        <w:t>7,4 años), Girona</w:t>
      </w:r>
      <w:r w:rsidRPr="00C852D5">
        <w:rPr>
          <w:rFonts w:ascii="Arial" w:eastAsia="Open Sans" w:hAnsi="Arial" w:cs="Arial"/>
          <w:color w:val="000000"/>
          <w:sz w:val="20"/>
          <w:szCs w:val="20"/>
        </w:rPr>
        <w:t xml:space="preserve"> (</w:t>
      </w:r>
      <w:r w:rsidRPr="00C852D5">
        <w:rPr>
          <w:rFonts w:ascii="Arial" w:eastAsia="Open Sans" w:hAnsi="Arial" w:cs="Arial"/>
          <w:sz w:val="20"/>
          <w:szCs w:val="20"/>
        </w:rPr>
        <w:t>6,8), Cantabria</w:t>
      </w:r>
      <w:r w:rsidRPr="00C852D5">
        <w:rPr>
          <w:rFonts w:ascii="Arial" w:eastAsia="Open Sans" w:hAnsi="Arial" w:cs="Arial"/>
          <w:color w:val="000000"/>
          <w:sz w:val="20"/>
          <w:szCs w:val="20"/>
        </w:rPr>
        <w:t xml:space="preserve"> (</w:t>
      </w:r>
      <w:r w:rsidRPr="00C852D5">
        <w:rPr>
          <w:rFonts w:ascii="Arial" w:eastAsia="Open Sans" w:hAnsi="Arial" w:cs="Arial"/>
          <w:sz w:val="20"/>
          <w:szCs w:val="20"/>
        </w:rPr>
        <w:t>6,4) y Pontevedra</w:t>
      </w:r>
      <w:r w:rsidRPr="00C852D5">
        <w:rPr>
          <w:rFonts w:ascii="Arial" w:eastAsia="Open Sans" w:hAnsi="Arial" w:cs="Arial"/>
          <w:color w:val="000000"/>
          <w:sz w:val="20"/>
          <w:szCs w:val="20"/>
        </w:rPr>
        <w:t xml:space="preserve"> (</w:t>
      </w:r>
      <w:r w:rsidRPr="00C852D5">
        <w:rPr>
          <w:rFonts w:ascii="Arial" w:eastAsia="Open Sans" w:hAnsi="Arial" w:cs="Arial"/>
          <w:sz w:val="20"/>
          <w:szCs w:val="20"/>
        </w:rPr>
        <w:t>6,4 años).</w:t>
      </w:r>
    </w:p>
    <w:p w14:paraId="4F167802" w14:textId="77777777" w:rsidR="00CF0650" w:rsidRPr="00C852D5" w:rsidRDefault="00CF0650" w:rsidP="00C852D5">
      <w:pPr>
        <w:spacing w:line="276" w:lineRule="auto"/>
        <w:ind w:right="276"/>
        <w:jc w:val="both"/>
        <w:rPr>
          <w:rFonts w:ascii="Arial" w:eastAsia="Open Sans" w:hAnsi="Arial" w:cs="Arial"/>
          <w:sz w:val="20"/>
          <w:szCs w:val="20"/>
        </w:rPr>
      </w:pPr>
    </w:p>
    <w:p w14:paraId="2C06C9A8" w14:textId="77777777" w:rsidR="00CF0650" w:rsidRPr="00C852D5" w:rsidRDefault="00C852D5" w:rsidP="00C852D5">
      <w:pPr>
        <w:spacing w:line="276" w:lineRule="auto"/>
        <w:ind w:right="276"/>
        <w:jc w:val="both"/>
        <w:rPr>
          <w:rFonts w:ascii="Arial" w:eastAsia="Open Sans" w:hAnsi="Arial" w:cs="Arial"/>
          <w:sz w:val="20"/>
          <w:szCs w:val="20"/>
        </w:rPr>
      </w:pPr>
      <w:r w:rsidRPr="00C852D5">
        <w:rPr>
          <w:rFonts w:ascii="Arial" w:eastAsia="Open Sans" w:hAnsi="Arial" w:cs="Arial"/>
          <w:sz w:val="20"/>
          <w:szCs w:val="20"/>
        </w:rPr>
        <w:t xml:space="preserve">Por otro lado, los residentes de las provincias que destinan menos tiempo a saldar de su hipoteca son:  Ciudad Real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3,1 años), Toledo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3,4 años) años, Castellón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3,7 años), Cáceres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3,8 años), Ávila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3,8 años), Jaén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3,8 años), Teruel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3,8 años), Almería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3,9 años), Murcia </w:t>
      </w:r>
      <w:r w:rsidRPr="00C852D5">
        <w:rPr>
          <w:rFonts w:ascii="Arial" w:eastAsia="Open Sans" w:hAnsi="Arial" w:cs="Arial"/>
          <w:color w:val="000000"/>
          <w:sz w:val="20"/>
          <w:szCs w:val="20"/>
        </w:rPr>
        <w:t>(</w:t>
      </w:r>
      <w:r w:rsidRPr="00C852D5">
        <w:rPr>
          <w:rFonts w:ascii="Arial" w:eastAsia="Open Sans" w:hAnsi="Arial" w:cs="Arial"/>
          <w:sz w:val="20"/>
          <w:szCs w:val="20"/>
        </w:rPr>
        <w:t xml:space="preserve">4,0 años) y Lleida </w:t>
      </w:r>
      <w:r w:rsidRPr="00C852D5">
        <w:rPr>
          <w:rFonts w:ascii="Arial" w:eastAsia="Open Sans" w:hAnsi="Arial" w:cs="Arial"/>
          <w:color w:val="000000"/>
          <w:sz w:val="20"/>
          <w:szCs w:val="20"/>
        </w:rPr>
        <w:t>(</w:t>
      </w:r>
      <w:r w:rsidRPr="00C852D5">
        <w:rPr>
          <w:rFonts w:ascii="Arial" w:eastAsia="Open Sans" w:hAnsi="Arial" w:cs="Arial"/>
          <w:sz w:val="20"/>
          <w:szCs w:val="20"/>
        </w:rPr>
        <w:t>4,0 años).</w:t>
      </w:r>
    </w:p>
    <w:p w14:paraId="1B72FF36" w14:textId="77777777" w:rsidR="00CF0650" w:rsidRDefault="00CF0650">
      <w:pPr>
        <w:spacing w:line="276" w:lineRule="auto"/>
        <w:ind w:right="-574"/>
        <w:jc w:val="both"/>
        <w:rPr>
          <w:rFonts w:ascii="Open Sans" w:eastAsia="Open Sans" w:hAnsi="Open Sans" w:cs="Open Sans"/>
          <w:sz w:val="22"/>
          <w:szCs w:val="22"/>
        </w:rPr>
      </w:pPr>
    </w:p>
    <w:p w14:paraId="25B5718B" w14:textId="77777777" w:rsidR="00CF0650" w:rsidRDefault="00C852D5">
      <w:pPr>
        <w:pBdr>
          <w:top w:val="nil"/>
          <w:left w:val="nil"/>
          <w:bottom w:val="nil"/>
          <w:right w:val="nil"/>
          <w:between w:val="nil"/>
        </w:pBdr>
        <w:spacing w:line="276" w:lineRule="auto"/>
        <w:ind w:right="-574"/>
        <w:rPr>
          <w:rFonts w:ascii="National" w:eastAsia="National" w:hAnsi="National" w:cs="National"/>
          <w:b/>
          <w:color w:val="303AB2"/>
          <w:sz w:val="30"/>
          <w:szCs w:val="30"/>
        </w:rPr>
      </w:pPr>
      <w:r>
        <w:rPr>
          <w:noProof/>
          <w:color w:val="000000"/>
        </w:rPr>
        <w:drawing>
          <wp:inline distT="0" distB="0" distL="0" distR="0" wp14:anchorId="105847F9" wp14:editId="25CDC8CA">
            <wp:extent cx="5396230" cy="416115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396230" cy="4161155"/>
                    </a:xfrm>
                    <a:prstGeom prst="rect">
                      <a:avLst/>
                    </a:prstGeom>
                    <a:ln/>
                  </pic:spPr>
                </pic:pic>
              </a:graphicData>
            </a:graphic>
          </wp:inline>
        </w:drawing>
      </w:r>
    </w:p>
    <w:p w14:paraId="3CD19A71" w14:textId="77777777" w:rsidR="00CF0650" w:rsidRDefault="00CF065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501EBCB0" w14:textId="77777777" w:rsidR="00CF0650" w:rsidRPr="00C852D5" w:rsidRDefault="00C852D5">
      <w:pPr>
        <w:pBdr>
          <w:top w:val="nil"/>
          <w:left w:val="nil"/>
          <w:bottom w:val="nil"/>
          <w:right w:val="nil"/>
          <w:between w:val="nil"/>
        </w:pBdr>
        <w:spacing w:line="276" w:lineRule="auto"/>
        <w:ind w:right="-574"/>
        <w:jc w:val="center"/>
        <w:rPr>
          <w:rFonts w:ascii="National" w:eastAsia="National" w:hAnsi="National" w:cs="National"/>
          <w:b/>
          <w:color w:val="0070C0"/>
          <w:sz w:val="30"/>
          <w:szCs w:val="30"/>
        </w:rPr>
      </w:pPr>
      <w:r w:rsidRPr="00C852D5">
        <w:rPr>
          <w:rFonts w:ascii="National" w:eastAsia="National" w:hAnsi="National" w:cs="National"/>
          <w:b/>
          <w:color w:val="0070C0"/>
          <w:sz w:val="30"/>
          <w:szCs w:val="30"/>
        </w:rPr>
        <w:t>Provincias con el precio de la vivienda en venta (80 m</w:t>
      </w:r>
      <w:r w:rsidRPr="00C852D5">
        <w:rPr>
          <w:rFonts w:ascii="National" w:eastAsia="National" w:hAnsi="National" w:cs="National"/>
          <w:b/>
          <w:color w:val="0070C0"/>
          <w:sz w:val="30"/>
          <w:szCs w:val="30"/>
          <w:vertAlign w:val="superscript"/>
        </w:rPr>
        <w:t>2</w:t>
      </w:r>
      <w:r w:rsidRPr="00C852D5">
        <w:rPr>
          <w:rFonts w:ascii="National" w:eastAsia="National" w:hAnsi="National" w:cs="National"/>
          <w:b/>
          <w:color w:val="0070C0"/>
          <w:sz w:val="30"/>
          <w:szCs w:val="30"/>
        </w:rPr>
        <w:t>) y salario bruto mensual en 2020</w:t>
      </w:r>
    </w:p>
    <w:p w14:paraId="46398B65" w14:textId="77777777" w:rsidR="00CF0650" w:rsidRDefault="00CF0650">
      <w:pPr>
        <w:spacing w:line="276" w:lineRule="auto"/>
        <w:ind w:right="-574"/>
        <w:rPr>
          <w:rFonts w:ascii="Open Sans Light" w:eastAsia="Open Sans Light" w:hAnsi="Open Sans Light" w:cs="Open Sans Light"/>
          <w:b/>
          <w:color w:val="303AB2"/>
        </w:rPr>
      </w:pPr>
    </w:p>
    <w:tbl>
      <w:tblPr>
        <w:tblStyle w:val="a5"/>
        <w:tblW w:w="10166" w:type="dxa"/>
        <w:tblInd w:w="-719" w:type="dxa"/>
        <w:tblLayout w:type="fixed"/>
        <w:tblLook w:val="0400" w:firstRow="0" w:lastRow="0" w:firstColumn="0" w:lastColumn="0" w:noHBand="0" w:noVBand="1"/>
      </w:tblPr>
      <w:tblGrid>
        <w:gridCol w:w="1576"/>
        <w:gridCol w:w="1431"/>
        <w:gridCol w:w="1289"/>
        <w:gridCol w:w="1432"/>
        <w:gridCol w:w="1683"/>
        <w:gridCol w:w="1323"/>
        <w:gridCol w:w="1432"/>
      </w:tblGrid>
      <w:tr w:rsidR="00CF0650" w14:paraId="661EF8C8" w14:textId="77777777">
        <w:trPr>
          <w:trHeight w:val="1179"/>
        </w:trPr>
        <w:tc>
          <w:tcPr>
            <w:tcW w:w="1576" w:type="dxa"/>
            <w:tcBorders>
              <w:top w:val="single" w:sz="8" w:space="0" w:color="2E74B5"/>
              <w:left w:val="single" w:sz="8" w:space="0" w:color="2E74B5"/>
              <w:bottom w:val="nil"/>
              <w:right w:val="single" w:sz="8" w:space="0" w:color="2E74B5"/>
            </w:tcBorders>
            <w:shd w:val="clear" w:color="auto" w:fill="9CC2E5"/>
            <w:vAlign w:val="center"/>
          </w:tcPr>
          <w:p w14:paraId="28A58B44"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lastRenderedPageBreak/>
              <w:t>CCAA</w:t>
            </w:r>
          </w:p>
        </w:tc>
        <w:tc>
          <w:tcPr>
            <w:tcW w:w="1431" w:type="dxa"/>
            <w:tcBorders>
              <w:top w:val="single" w:sz="8" w:space="0" w:color="2E74B5"/>
              <w:left w:val="nil"/>
              <w:bottom w:val="nil"/>
              <w:right w:val="single" w:sz="8" w:space="0" w:color="2E74B5"/>
            </w:tcBorders>
            <w:shd w:val="clear" w:color="auto" w:fill="9CC2E5"/>
            <w:vAlign w:val="center"/>
          </w:tcPr>
          <w:p w14:paraId="71DC86EB"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Provincia</w:t>
            </w:r>
          </w:p>
        </w:tc>
        <w:tc>
          <w:tcPr>
            <w:tcW w:w="1289" w:type="dxa"/>
            <w:tcBorders>
              <w:top w:val="single" w:sz="8" w:space="0" w:color="2E74B5"/>
              <w:left w:val="nil"/>
              <w:bottom w:val="nil"/>
              <w:right w:val="single" w:sz="8" w:space="0" w:color="2E74B5"/>
            </w:tcBorders>
            <w:shd w:val="clear" w:color="auto" w:fill="9CC2E5"/>
            <w:vAlign w:val="center"/>
          </w:tcPr>
          <w:p w14:paraId="3430CFB2"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432" w:type="dxa"/>
            <w:tcBorders>
              <w:top w:val="single" w:sz="8" w:space="0" w:color="2E74B5"/>
              <w:left w:val="nil"/>
              <w:bottom w:val="nil"/>
              <w:right w:val="single" w:sz="8" w:space="0" w:color="2E74B5"/>
            </w:tcBorders>
            <w:shd w:val="clear" w:color="auto" w:fill="9CC2E5"/>
            <w:vAlign w:val="center"/>
          </w:tcPr>
          <w:p w14:paraId="4F9CAFE9"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Vivienda venta        80m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683" w:type="dxa"/>
            <w:tcBorders>
              <w:top w:val="single" w:sz="8" w:space="0" w:color="2E74B5"/>
              <w:left w:val="nil"/>
              <w:bottom w:val="nil"/>
              <w:right w:val="single" w:sz="8" w:space="0" w:color="2E74B5"/>
            </w:tcBorders>
            <w:shd w:val="clear" w:color="auto" w:fill="9CC2E5"/>
            <w:vAlign w:val="center"/>
          </w:tcPr>
          <w:p w14:paraId="49156C1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Salario medio            bruto mensual          2020 (12 pagas)</w:t>
            </w:r>
          </w:p>
        </w:tc>
        <w:tc>
          <w:tcPr>
            <w:tcW w:w="1323" w:type="dxa"/>
            <w:tcBorders>
              <w:top w:val="single" w:sz="8" w:space="0" w:color="2E74B5"/>
              <w:left w:val="nil"/>
              <w:bottom w:val="nil"/>
              <w:right w:val="single" w:sz="8" w:space="0" w:color="2E74B5"/>
            </w:tcBorders>
            <w:shd w:val="clear" w:color="auto" w:fill="9CC2E5"/>
            <w:vAlign w:val="center"/>
          </w:tcPr>
          <w:p w14:paraId="55E07E27"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Salario medio            bruto anual 2020</w:t>
            </w:r>
          </w:p>
        </w:tc>
        <w:tc>
          <w:tcPr>
            <w:tcW w:w="1432" w:type="dxa"/>
            <w:tcBorders>
              <w:top w:val="single" w:sz="8" w:space="0" w:color="2E74B5"/>
              <w:left w:val="nil"/>
              <w:bottom w:val="nil"/>
              <w:right w:val="single" w:sz="8" w:space="0" w:color="2E74B5"/>
            </w:tcBorders>
            <w:shd w:val="clear" w:color="auto" w:fill="9CC2E5"/>
            <w:vAlign w:val="center"/>
          </w:tcPr>
          <w:p w14:paraId="2054892B" w14:textId="77777777" w:rsidR="00CF0650" w:rsidRDefault="00C852D5">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2020</w:t>
            </w:r>
          </w:p>
        </w:tc>
      </w:tr>
      <w:tr w:rsidR="00CF0650" w14:paraId="4DD214E6" w14:textId="77777777">
        <w:trPr>
          <w:trHeight w:val="241"/>
        </w:trPr>
        <w:tc>
          <w:tcPr>
            <w:tcW w:w="1576"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4D3AF968"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single" w:sz="8" w:space="0" w:color="2E74B5"/>
              <w:left w:val="nil"/>
              <w:bottom w:val="single" w:sz="8" w:space="0" w:color="2E74B5"/>
              <w:right w:val="single" w:sz="8" w:space="0" w:color="2E74B5"/>
            </w:tcBorders>
            <w:shd w:val="clear" w:color="auto" w:fill="auto"/>
            <w:vAlign w:val="bottom"/>
          </w:tcPr>
          <w:p w14:paraId="6A7EE212"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289" w:type="dxa"/>
            <w:tcBorders>
              <w:top w:val="single" w:sz="8" w:space="0" w:color="2E74B5"/>
              <w:left w:val="nil"/>
              <w:bottom w:val="single" w:sz="8" w:space="0" w:color="2E74B5"/>
              <w:right w:val="single" w:sz="8" w:space="0" w:color="2E74B5"/>
            </w:tcBorders>
            <w:shd w:val="clear" w:color="auto" w:fill="auto"/>
            <w:vAlign w:val="bottom"/>
          </w:tcPr>
          <w:p w14:paraId="20B3BDD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1.183 €</w:t>
            </w:r>
          </w:p>
        </w:tc>
        <w:tc>
          <w:tcPr>
            <w:tcW w:w="1432" w:type="dxa"/>
            <w:tcBorders>
              <w:top w:val="single" w:sz="8" w:space="0" w:color="2E74B5"/>
              <w:left w:val="nil"/>
              <w:bottom w:val="single" w:sz="8" w:space="0" w:color="2E74B5"/>
              <w:right w:val="single" w:sz="8" w:space="0" w:color="2E74B5"/>
            </w:tcBorders>
            <w:shd w:val="clear" w:color="auto" w:fill="auto"/>
            <w:vAlign w:val="bottom"/>
          </w:tcPr>
          <w:p w14:paraId="2A86606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94.654 €</w:t>
            </w:r>
          </w:p>
        </w:tc>
        <w:tc>
          <w:tcPr>
            <w:tcW w:w="1683" w:type="dxa"/>
            <w:tcBorders>
              <w:top w:val="single" w:sz="8" w:space="0" w:color="2E74B5"/>
              <w:left w:val="nil"/>
              <w:bottom w:val="single" w:sz="8" w:space="0" w:color="2E74B5"/>
              <w:right w:val="single" w:sz="8" w:space="0" w:color="2E74B5"/>
            </w:tcBorders>
            <w:shd w:val="clear" w:color="auto" w:fill="auto"/>
            <w:vAlign w:val="bottom"/>
          </w:tcPr>
          <w:p w14:paraId="002E43D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2.007 €</w:t>
            </w:r>
          </w:p>
        </w:tc>
        <w:tc>
          <w:tcPr>
            <w:tcW w:w="1323" w:type="dxa"/>
            <w:tcBorders>
              <w:top w:val="single" w:sz="8" w:space="0" w:color="2E74B5"/>
              <w:left w:val="nil"/>
              <w:bottom w:val="single" w:sz="8" w:space="0" w:color="2E74B5"/>
              <w:right w:val="single" w:sz="8" w:space="0" w:color="2E74B5"/>
            </w:tcBorders>
            <w:shd w:val="clear" w:color="auto" w:fill="auto"/>
            <w:vAlign w:val="bottom"/>
          </w:tcPr>
          <w:p w14:paraId="09EC52F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24.087 €</w:t>
            </w:r>
          </w:p>
        </w:tc>
        <w:tc>
          <w:tcPr>
            <w:tcW w:w="1432" w:type="dxa"/>
            <w:tcBorders>
              <w:top w:val="single" w:sz="8" w:space="0" w:color="2E74B5"/>
              <w:left w:val="nil"/>
              <w:bottom w:val="single" w:sz="8" w:space="0" w:color="2E74B5"/>
              <w:right w:val="single" w:sz="8" w:space="0" w:color="2E74B5"/>
            </w:tcBorders>
            <w:shd w:val="clear" w:color="auto" w:fill="auto"/>
            <w:vAlign w:val="bottom"/>
          </w:tcPr>
          <w:p w14:paraId="4A377D6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3,9</w:t>
            </w:r>
          </w:p>
        </w:tc>
      </w:tr>
      <w:tr w:rsidR="00CF0650" w14:paraId="36F45320"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0F789339"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1FB4B91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289" w:type="dxa"/>
            <w:tcBorders>
              <w:top w:val="nil"/>
              <w:left w:val="nil"/>
              <w:bottom w:val="single" w:sz="8" w:space="0" w:color="2E74B5"/>
              <w:right w:val="single" w:sz="8" w:space="0" w:color="2E74B5"/>
            </w:tcBorders>
            <w:shd w:val="clear" w:color="auto" w:fill="auto"/>
            <w:vAlign w:val="bottom"/>
          </w:tcPr>
          <w:p w14:paraId="732E6B5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1.562 €</w:t>
            </w:r>
          </w:p>
        </w:tc>
        <w:tc>
          <w:tcPr>
            <w:tcW w:w="1432" w:type="dxa"/>
            <w:tcBorders>
              <w:top w:val="nil"/>
              <w:left w:val="nil"/>
              <w:bottom w:val="single" w:sz="8" w:space="0" w:color="2E74B5"/>
              <w:right w:val="single" w:sz="8" w:space="0" w:color="2E74B5"/>
            </w:tcBorders>
            <w:shd w:val="clear" w:color="auto" w:fill="auto"/>
            <w:vAlign w:val="bottom"/>
          </w:tcPr>
          <w:p w14:paraId="56D8F8B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124.996 €</w:t>
            </w:r>
          </w:p>
        </w:tc>
        <w:tc>
          <w:tcPr>
            <w:tcW w:w="1683" w:type="dxa"/>
            <w:tcBorders>
              <w:top w:val="nil"/>
              <w:left w:val="nil"/>
              <w:bottom w:val="single" w:sz="8" w:space="0" w:color="2E74B5"/>
              <w:right w:val="single" w:sz="8" w:space="0" w:color="2E74B5"/>
            </w:tcBorders>
            <w:shd w:val="clear" w:color="auto" w:fill="auto"/>
            <w:vAlign w:val="bottom"/>
          </w:tcPr>
          <w:p w14:paraId="5CC9838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1.896 €</w:t>
            </w:r>
          </w:p>
        </w:tc>
        <w:tc>
          <w:tcPr>
            <w:tcW w:w="1323" w:type="dxa"/>
            <w:tcBorders>
              <w:top w:val="nil"/>
              <w:left w:val="nil"/>
              <w:bottom w:val="single" w:sz="8" w:space="0" w:color="2E74B5"/>
              <w:right w:val="single" w:sz="8" w:space="0" w:color="2E74B5"/>
            </w:tcBorders>
            <w:shd w:val="clear" w:color="auto" w:fill="auto"/>
            <w:vAlign w:val="bottom"/>
          </w:tcPr>
          <w:p w14:paraId="39C7BB1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22.753 €</w:t>
            </w:r>
          </w:p>
        </w:tc>
        <w:tc>
          <w:tcPr>
            <w:tcW w:w="1432" w:type="dxa"/>
            <w:tcBorders>
              <w:top w:val="nil"/>
              <w:left w:val="nil"/>
              <w:bottom w:val="single" w:sz="8" w:space="0" w:color="2E74B5"/>
              <w:right w:val="single" w:sz="8" w:space="0" w:color="2E74B5"/>
            </w:tcBorders>
            <w:shd w:val="clear" w:color="auto" w:fill="auto"/>
            <w:vAlign w:val="bottom"/>
          </w:tcPr>
          <w:p w14:paraId="3E615485"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5,5</w:t>
            </w:r>
          </w:p>
        </w:tc>
      </w:tr>
      <w:tr w:rsidR="00CF0650" w14:paraId="03D88BF9"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5625C02D"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014A581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289" w:type="dxa"/>
            <w:tcBorders>
              <w:top w:val="nil"/>
              <w:left w:val="nil"/>
              <w:bottom w:val="single" w:sz="8" w:space="0" w:color="2E74B5"/>
              <w:right w:val="single" w:sz="8" w:space="0" w:color="2E74B5"/>
            </w:tcBorders>
            <w:shd w:val="clear" w:color="auto" w:fill="auto"/>
            <w:vAlign w:val="bottom"/>
          </w:tcPr>
          <w:p w14:paraId="1C231B3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1.373 €</w:t>
            </w:r>
          </w:p>
        </w:tc>
        <w:tc>
          <w:tcPr>
            <w:tcW w:w="1432" w:type="dxa"/>
            <w:tcBorders>
              <w:top w:val="nil"/>
              <w:left w:val="nil"/>
              <w:bottom w:val="single" w:sz="8" w:space="0" w:color="2E74B5"/>
              <w:right w:val="single" w:sz="8" w:space="0" w:color="2E74B5"/>
            </w:tcBorders>
            <w:shd w:val="clear" w:color="auto" w:fill="auto"/>
            <w:vAlign w:val="bottom"/>
          </w:tcPr>
          <w:p w14:paraId="09D8D0A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109.815 €</w:t>
            </w:r>
          </w:p>
        </w:tc>
        <w:tc>
          <w:tcPr>
            <w:tcW w:w="1683" w:type="dxa"/>
            <w:tcBorders>
              <w:top w:val="nil"/>
              <w:left w:val="nil"/>
              <w:bottom w:val="single" w:sz="8" w:space="0" w:color="2E74B5"/>
              <w:right w:val="single" w:sz="8" w:space="0" w:color="2E74B5"/>
            </w:tcBorders>
            <w:shd w:val="clear" w:color="auto" w:fill="auto"/>
            <w:vAlign w:val="bottom"/>
          </w:tcPr>
          <w:p w14:paraId="5DCA2FD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323" w:type="dxa"/>
            <w:tcBorders>
              <w:top w:val="nil"/>
              <w:left w:val="nil"/>
              <w:bottom w:val="single" w:sz="8" w:space="0" w:color="2E74B5"/>
              <w:right w:val="single" w:sz="8" w:space="0" w:color="2E74B5"/>
            </w:tcBorders>
            <w:shd w:val="clear" w:color="auto" w:fill="auto"/>
            <w:vAlign w:val="bottom"/>
          </w:tcPr>
          <w:p w14:paraId="309A02A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23.670 €</w:t>
            </w:r>
          </w:p>
        </w:tc>
        <w:tc>
          <w:tcPr>
            <w:tcW w:w="1432" w:type="dxa"/>
            <w:tcBorders>
              <w:top w:val="nil"/>
              <w:left w:val="nil"/>
              <w:bottom w:val="single" w:sz="8" w:space="0" w:color="2E74B5"/>
              <w:right w:val="single" w:sz="8" w:space="0" w:color="2E74B5"/>
            </w:tcBorders>
            <w:shd w:val="clear" w:color="auto" w:fill="auto"/>
            <w:vAlign w:val="bottom"/>
          </w:tcPr>
          <w:p w14:paraId="1F6514B8"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4,6</w:t>
            </w:r>
          </w:p>
        </w:tc>
      </w:tr>
      <w:tr w:rsidR="00CF0650" w14:paraId="23A8E3F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257E7A9E"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0032CAD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289" w:type="dxa"/>
            <w:tcBorders>
              <w:top w:val="nil"/>
              <w:left w:val="nil"/>
              <w:bottom w:val="single" w:sz="8" w:space="0" w:color="2E74B5"/>
              <w:right w:val="single" w:sz="8" w:space="0" w:color="2E74B5"/>
            </w:tcBorders>
            <w:shd w:val="clear" w:color="auto" w:fill="auto"/>
            <w:vAlign w:val="bottom"/>
          </w:tcPr>
          <w:p w14:paraId="379CE3A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1.550 €</w:t>
            </w:r>
          </w:p>
        </w:tc>
        <w:tc>
          <w:tcPr>
            <w:tcW w:w="1432" w:type="dxa"/>
            <w:tcBorders>
              <w:top w:val="nil"/>
              <w:left w:val="nil"/>
              <w:bottom w:val="single" w:sz="8" w:space="0" w:color="2E74B5"/>
              <w:right w:val="single" w:sz="8" w:space="0" w:color="2E74B5"/>
            </w:tcBorders>
            <w:shd w:val="clear" w:color="auto" w:fill="auto"/>
            <w:vAlign w:val="bottom"/>
          </w:tcPr>
          <w:p w14:paraId="18D6BBC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123.990 €</w:t>
            </w:r>
          </w:p>
        </w:tc>
        <w:tc>
          <w:tcPr>
            <w:tcW w:w="1683" w:type="dxa"/>
            <w:tcBorders>
              <w:top w:val="nil"/>
              <w:left w:val="nil"/>
              <w:bottom w:val="single" w:sz="8" w:space="0" w:color="2E74B5"/>
              <w:right w:val="single" w:sz="8" w:space="0" w:color="2E74B5"/>
            </w:tcBorders>
            <w:shd w:val="clear" w:color="auto" w:fill="auto"/>
            <w:vAlign w:val="bottom"/>
          </w:tcPr>
          <w:p w14:paraId="00EE094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323" w:type="dxa"/>
            <w:tcBorders>
              <w:top w:val="nil"/>
              <w:left w:val="nil"/>
              <w:bottom w:val="single" w:sz="8" w:space="0" w:color="2E74B5"/>
              <w:right w:val="single" w:sz="8" w:space="0" w:color="2E74B5"/>
            </w:tcBorders>
            <w:shd w:val="clear" w:color="auto" w:fill="auto"/>
            <w:vAlign w:val="bottom"/>
          </w:tcPr>
          <w:p w14:paraId="46E594D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24.471 €</w:t>
            </w:r>
          </w:p>
        </w:tc>
        <w:tc>
          <w:tcPr>
            <w:tcW w:w="1432" w:type="dxa"/>
            <w:tcBorders>
              <w:top w:val="nil"/>
              <w:left w:val="nil"/>
              <w:bottom w:val="single" w:sz="8" w:space="0" w:color="2E74B5"/>
              <w:right w:val="single" w:sz="8" w:space="0" w:color="2E74B5"/>
            </w:tcBorders>
            <w:shd w:val="clear" w:color="auto" w:fill="auto"/>
            <w:vAlign w:val="bottom"/>
          </w:tcPr>
          <w:p w14:paraId="708B1B72"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r>
      <w:tr w:rsidR="00CF0650" w14:paraId="33F6E133"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213D7463"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4DA6B9A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289" w:type="dxa"/>
            <w:tcBorders>
              <w:top w:val="nil"/>
              <w:left w:val="nil"/>
              <w:bottom w:val="single" w:sz="8" w:space="0" w:color="2E74B5"/>
              <w:right w:val="single" w:sz="8" w:space="0" w:color="2E74B5"/>
            </w:tcBorders>
            <w:shd w:val="clear" w:color="auto" w:fill="auto"/>
            <w:vAlign w:val="bottom"/>
          </w:tcPr>
          <w:p w14:paraId="102D24A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1.281 €</w:t>
            </w:r>
          </w:p>
        </w:tc>
        <w:tc>
          <w:tcPr>
            <w:tcW w:w="1432" w:type="dxa"/>
            <w:tcBorders>
              <w:top w:val="nil"/>
              <w:left w:val="nil"/>
              <w:bottom w:val="single" w:sz="8" w:space="0" w:color="2E74B5"/>
              <w:right w:val="single" w:sz="8" w:space="0" w:color="2E74B5"/>
            </w:tcBorders>
            <w:shd w:val="clear" w:color="auto" w:fill="auto"/>
            <w:vAlign w:val="bottom"/>
          </w:tcPr>
          <w:p w14:paraId="2EE393C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102.464 €</w:t>
            </w:r>
          </w:p>
        </w:tc>
        <w:tc>
          <w:tcPr>
            <w:tcW w:w="1683" w:type="dxa"/>
            <w:tcBorders>
              <w:top w:val="nil"/>
              <w:left w:val="nil"/>
              <w:bottom w:val="single" w:sz="8" w:space="0" w:color="2E74B5"/>
              <w:right w:val="single" w:sz="8" w:space="0" w:color="2E74B5"/>
            </w:tcBorders>
            <w:shd w:val="clear" w:color="auto" w:fill="auto"/>
            <w:vAlign w:val="bottom"/>
          </w:tcPr>
          <w:p w14:paraId="6BA8F7D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1.992 €</w:t>
            </w:r>
          </w:p>
        </w:tc>
        <w:tc>
          <w:tcPr>
            <w:tcW w:w="1323" w:type="dxa"/>
            <w:tcBorders>
              <w:top w:val="nil"/>
              <w:left w:val="nil"/>
              <w:bottom w:val="single" w:sz="8" w:space="0" w:color="2E74B5"/>
              <w:right w:val="single" w:sz="8" w:space="0" w:color="2E74B5"/>
            </w:tcBorders>
            <w:shd w:val="clear" w:color="auto" w:fill="auto"/>
            <w:vAlign w:val="bottom"/>
          </w:tcPr>
          <w:p w14:paraId="4C39801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23.908 €</w:t>
            </w:r>
          </w:p>
        </w:tc>
        <w:tc>
          <w:tcPr>
            <w:tcW w:w="1432" w:type="dxa"/>
            <w:tcBorders>
              <w:top w:val="nil"/>
              <w:left w:val="nil"/>
              <w:bottom w:val="single" w:sz="8" w:space="0" w:color="2E74B5"/>
              <w:right w:val="single" w:sz="8" w:space="0" w:color="2E74B5"/>
            </w:tcBorders>
            <w:shd w:val="clear" w:color="auto" w:fill="auto"/>
            <w:vAlign w:val="bottom"/>
          </w:tcPr>
          <w:p w14:paraId="54F41C84"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4,3</w:t>
            </w:r>
          </w:p>
        </w:tc>
      </w:tr>
      <w:tr w:rsidR="00CF0650" w14:paraId="2715CE1A"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212A34ED"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6B3D21F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289" w:type="dxa"/>
            <w:tcBorders>
              <w:top w:val="nil"/>
              <w:left w:val="nil"/>
              <w:bottom w:val="single" w:sz="8" w:space="0" w:color="2E74B5"/>
              <w:right w:val="single" w:sz="8" w:space="0" w:color="2E74B5"/>
            </w:tcBorders>
            <w:shd w:val="clear" w:color="auto" w:fill="auto"/>
            <w:vAlign w:val="bottom"/>
          </w:tcPr>
          <w:p w14:paraId="234BFD1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1.081 €</w:t>
            </w:r>
          </w:p>
        </w:tc>
        <w:tc>
          <w:tcPr>
            <w:tcW w:w="1432" w:type="dxa"/>
            <w:tcBorders>
              <w:top w:val="nil"/>
              <w:left w:val="nil"/>
              <w:bottom w:val="single" w:sz="8" w:space="0" w:color="2E74B5"/>
              <w:right w:val="single" w:sz="8" w:space="0" w:color="2E74B5"/>
            </w:tcBorders>
            <w:shd w:val="clear" w:color="auto" w:fill="auto"/>
            <w:vAlign w:val="bottom"/>
          </w:tcPr>
          <w:p w14:paraId="3538E31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86.508 €</w:t>
            </w:r>
          </w:p>
        </w:tc>
        <w:tc>
          <w:tcPr>
            <w:tcW w:w="1683" w:type="dxa"/>
            <w:tcBorders>
              <w:top w:val="nil"/>
              <w:left w:val="nil"/>
              <w:bottom w:val="single" w:sz="8" w:space="0" w:color="2E74B5"/>
              <w:right w:val="single" w:sz="8" w:space="0" w:color="2E74B5"/>
            </w:tcBorders>
            <w:shd w:val="clear" w:color="auto" w:fill="auto"/>
            <w:vAlign w:val="bottom"/>
          </w:tcPr>
          <w:p w14:paraId="626C1E9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323" w:type="dxa"/>
            <w:tcBorders>
              <w:top w:val="nil"/>
              <w:left w:val="nil"/>
              <w:bottom w:val="single" w:sz="8" w:space="0" w:color="2E74B5"/>
              <w:right w:val="single" w:sz="8" w:space="0" w:color="2E74B5"/>
            </w:tcBorders>
            <w:shd w:val="clear" w:color="auto" w:fill="auto"/>
            <w:vAlign w:val="bottom"/>
          </w:tcPr>
          <w:p w14:paraId="68DDE2F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22.663 €</w:t>
            </w:r>
          </w:p>
        </w:tc>
        <w:tc>
          <w:tcPr>
            <w:tcW w:w="1432" w:type="dxa"/>
            <w:tcBorders>
              <w:top w:val="nil"/>
              <w:left w:val="nil"/>
              <w:bottom w:val="single" w:sz="8" w:space="0" w:color="2E74B5"/>
              <w:right w:val="single" w:sz="8" w:space="0" w:color="2E74B5"/>
            </w:tcBorders>
            <w:shd w:val="clear" w:color="auto" w:fill="auto"/>
            <w:vAlign w:val="bottom"/>
          </w:tcPr>
          <w:p w14:paraId="2358F759"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3,8</w:t>
            </w:r>
          </w:p>
        </w:tc>
      </w:tr>
      <w:tr w:rsidR="00CF0650" w14:paraId="2AC3617C"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0A907AD7"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63C530D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289" w:type="dxa"/>
            <w:tcBorders>
              <w:top w:val="nil"/>
              <w:left w:val="nil"/>
              <w:bottom w:val="single" w:sz="8" w:space="0" w:color="2E74B5"/>
              <w:right w:val="single" w:sz="8" w:space="0" w:color="2E74B5"/>
            </w:tcBorders>
            <w:shd w:val="clear" w:color="auto" w:fill="auto"/>
            <w:vAlign w:val="bottom"/>
          </w:tcPr>
          <w:p w14:paraId="1EEFA4C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2.265 €</w:t>
            </w:r>
          </w:p>
        </w:tc>
        <w:tc>
          <w:tcPr>
            <w:tcW w:w="1432" w:type="dxa"/>
            <w:tcBorders>
              <w:top w:val="nil"/>
              <w:left w:val="nil"/>
              <w:bottom w:val="single" w:sz="8" w:space="0" w:color="2E74B5"/>
              <w:right w:val="single" w:sz="8" w:space="0" w:color="2E74B5"/>
            </w:tcBorders>
            <w:shd w:val="clear" w:color="auto" w:fill="auto"/>
            <w:vAlign w:val="bottom"/>
          </w:tcPr>
          <w:p w14:paraId="6A91967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181.238 €</w:t>
            </w:r>
          </w:p>
        </w:tc>
        <w:tc>
          <w:tcPr>
            <w:tcW w:w="1683" w:type="dxa"/>
            <w:tcBorders>
              <w:top w:val="nil"/>
              <w:left w:val="nil"/>
              <w:bottom w:val="single" w:sz="8" w:space="0" w:color="2E74B5"/>
              <w:right w:val="single" w:sz="8" w:space="0" w:color="2E74B5"/>
            </w:tcBorders>
            <w:shd w:val="clear" w:color="auto" w:fill="auto"/>
            <w:vAlign w:val="bottom"/>
          </w:tcPr>
          <w:p w14:paraId="6E45950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2.038 €</w:t>
            </w:r>
          </w:p>
        </w:tc>
        <w:tc>
          <w:tcPr>
            <w:tcW w:w="1323" w:type="dxa"/>
            <w:tcBorders>
              <w:top w:val="nil"/>
              <w:left w:val="nil"/>
              <w:bottom w:val="single" w:sz="8" w:space="0" w:color="2E74B5"/>
              <w:right w:val="single" w:sz="8" w:space="0" w:color="2E74B5"/>
            </w:tcBorders>
            <w:shd w:val="clear" w:color="auto" w:fill="auto"/>
            <w:vAlign w:val="bottom"/>
          </w:tcPr>
          <w:p w14:paraId="7E73839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24.456 €</w:t>
            </w:r>
          </w:p>
        </w:tc>
        <w:tc>
          <w:tcPr>
            <w:tcW w:w="1432" w:type="dxa"/>
            <w:tcBorders>
              <w:top w:val="nil"/>
              <w:left w:val="nil"/>
              <w:bottom w:val="single" w:sz="8" w:space="0" w:color="2E74B5"/>
              <w:right w:val="single" w:sz="8" w:space="0" w:color="2E74B5"/>
            </w:tcBorders>
            <w:shd w:val="clear" w:color="auto" w:fill="auto"/>
            <w:vAlign w:val="bottom"/>
          </w:tcPr>
          <w:p w14:paraId="308CF5ED"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7,4</w:t>
            </w:r>
          </w:p>
        </w:tc>
      </w:tr>
      <w:tr w:rsidR="00CF0650" w14:paraId="78CA957B"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247FAA77"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50BB579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289" w:type="dxa"/>
            <w:tcBorders>
              <w:top w:val="nil"/>
              <w:left w:val="nil"/>
              <w:bottom w:val="single" w:sz="8" w:space="0" w:color="2E74B5"/>
              <w:right w:val="single" w:sz="8" w:space="0" w:color="2E74B5"/>
            </w:tcBorders>
            <w:shd w:val="clear" w:color="auto" w:fill="auto"/>
            <w:vAlign w:val="bottom"/>
          </w:tcPr>
          <w:p w14:paraId="3E1C3D2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1.592 €</w:t>
            </w:r>
          </w:p>
        </w:tc>
        <w:tc>
          <w:tcPr>
            <w:tcW w:w="1432" w:type="dxa"/>
            <w:tcBorders>
              <w:top w:val="nil"/>
              <w:left w:val="nil"/>
              <w:bottom w:val="single" w:sz="8" w:space="0" w:color="2E74B5"/>
              <w:right w:val="single" w:sz="8" w:space="0" w:color="2E74B5"/>
            </w:tcBorders>
            <w:shd w:val="clear" w:color="auto" w:fill="auto"/>
            <w:vAlign w:val="center"/>
          </w:tcPr>
          <w:p w14:paraId="5C63FB2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127.354 €</w:t>
            </w:r>
          </w:p>
        </w:tc>
        <w:tc>
          <w:tcPr>
            <w:tcW w:w="1683" w:type="dxa"/>
            <w:tcBorders>
              <w:top w:val="nil"/>
              <w:left w:val="nil"/>
              <w:bottom w:val="single" w:sz="8" w:space="0" w:color="2E74B5"/>
              <w:right w:val="single" w:sz="8" w:space="0" w:color="2E74B5"/>
            </w:tcBorders>
            <w:shd w:val="clear" w:color="auto" w:fill="auto"/>
            <w:vAlign w:val="bottom"/>
          </w:tcPr>
          <w:p w14:paraId="02A7FC0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1.998 €</w:t>
            </w:r>
          </w:p>
        </w:tc>
        <w:tc>
          <w:tcPr>
            <w:tcW w:w="1323" w:type="dxa"/>
            <w:tcBorders>
              <w:top w:val="nil"/>
              <w:left w:val="nil"/>
              <w:bottom w:val="single" w:sz="8" w:space="0" w:color="2E74B5"/>
              <w:right w:val="single" w:sz="8" w:space="0" w:color="2E74B5"/>
            </w:tcBorders>
            <w:shd w:val="clear" w:color="auto" w:fill="auto"/>
            <w:vAlign w:val="bottom"/>
          </w:tcPr>
          <w:p w14:paraId="017BD2F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23.975 €</w:t>
            </w:r>
          </w:p>
        </w:tc>
        <w:tc>
          <w:tcPr>
            <w:tcW w:w="1432" w:type="dxa"/>
            <w:tcBorders>
              <w:top w:val="nil"/>
              <w:left w:val="nil"/>
              <w:bottom w:val="single" w:sz="8" w:space="0" w:color="2E74B5"/>
              <w:right w:val="single" w:sz="8" w:space="0" w:color="2E74B5"/>
            </w:tcBorders>
            <w:shd w:val="clear" w:color="auto" w:fill="auto"/>
            <w:vAlign w:val="bottom"/>
          </w:tcPr>
          <w:p w14:paraId="0657FE7C"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CF0650" w14:paraId="3123DED7"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0ED596D7"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Aragón</w:t>
            </w:r>
          </w:p>
        </w:tc>
        <w:tc>
          <w:tcPr>
            <w:tcW w:w="1431" w:type="dxa"/>
            <w:tcBorders>
              <w:top w:val="nil"/>
              <w:left w:val="nil"/>
              <w:bottom w:val="single" w:sz="8" w:space="0" w:color="2E74B5"/>
              <w:right w:val="single" w:sz="8" w:space="0" w:color="2E74B5"/>
            </w:tcBorders>
            <w:shd w:val="clear" w:color="auto" w:fill="auto"/>
            <w:vAlign w:val="bottom"/>
          </w:tcPr>
          <w:p w14:paraId="3308653D"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289" w:type="dxa"/>
            <w:tcBorders>
              <w:top w:val="nil"/>
              <w:left w:val="nil"/>
              <w:bottom w:val="single" w:sz="8" w:space="0" w:color="2E74B5"/>
              <w:right w:val="single" w:sz="8" w:space="0" w:color="2E74B5"/>
            </w:tcBorders>
            <w:shd w:val="clear" w:color="auto" w:fill="auto"/>
            <w:vAlign w:val="bottom"/>
          </w:tcPr>
          <w:p w14:paraId="6420924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1.321 €</w:t>
            </w:r>
          </w:p>
        </w:tc>
        <w:tc>
          <w:tcPr>
            <w:tcW w:w="1432" w:type="dxa"/>
            <w:tcBorders>
              <w:top w:val="nil"/>
              <w:left w:val="nil"/>
              <w:bottom w:val="single" w:sz="8" w:space="0" w:color="2E74B5"/>
              <w:right w:val="single" w:sz="8" w:space="0" w:color="2E74B5"/>
            </w:tcBorders>
            <w:shd w:val="clear" w:color="auto" w:fill="auto"/>
            <w:vAlign w:val="bottom"/>
          </w:tcPr>
          <w:p w14:paraId="5099763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105.652 €</w:t>
            </w:r>
          </w:p>
        </w:tc>
        <w:tc>
          <w:tcPr>
            <w:tcW w:w="1683" w:type="dxa"/>
            <w:tcBorders>
              <w:top w:val="nil"/>
              <w:left w:val="nil"/>
              <w:bottom w:val="single" w:sz="8" w:space="0" w:color="2E74B5"/>
              <w:right w:val="single" w:sz="8" w:space="0" w:color="2E74B5"/>
            </w:tcBorders>
            <w:shd w:val="clear" w:color="auto" w:fill="auto"/>
            <w:vAlign w:val="bottom"/>
          </w:tcPr>
          <w:p w14:paraId="2A5887C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1.810 €</w:t>
            </w:r>
          </w:p>
        </w:tc>
        <w:tc>
          <w:tcPr>
            <w:tcW w:w="1323" w:type="dxa"/>
            <w:tcBorders>
              <w:top w:val="nil"/>
              <w:left w:val="nil"/>
              <w:bottom w:val="single" w:sz="8" w:space="0" w:color="2E74B5"/>
              <w:right w:val="single" w:sz="8" w:space="0" w:color="2E74B5"/>
            </w:tcBorders>
            <w:shd w:val="clear" w:color="auto" w:fill="auto"/>
            <w:vAlign w:val="bottom"/>
          </w:tcPr>
          <w:p w14:paraId="215CA8F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21.725 €</w:t>
            </w:r>
          </w:p>
        </w:tc>
        <w:tc>
          <w:tcPr>
            <w:tcW w:w="1432" w:type="dxa"/>
            <w:tcBorders>
              <w:top w:val="nil"/>
              <w:left w:val="nil"/>
              <w:bottom w:val="single" w:sz="8" w:space="0" w:color="2E74B5"/>
              <w:right w:val="single" w:sz="8" w:space="0" w:color="2E74B5"/>
            </w:tcBorders>
            <w:shd w:val="clear" w:color="auto" w:fill="auto"/>
            <w:vAlign w:val="bottom"/>
          </w:tcPr>
          <w:p w14:paraId="7AC9F75F"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CF0650" w14:paraId="28E09E8F" w14:textId="77777777">
        <w:trPr>
          <w:trHeight w:val="278"/>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828A42A"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Aragón</w:t>
            </w:r>
          </w:p>
        </w:tc>
        <w:tc>
          <w:tcPr>
            <w:tcW w:w="1431" w:type="dxa"/>
            <w:tcBorders>
              <w:top w:val="nil"/>
              <w:left w:val="nil"/>
              <w:bottom w:val="single" w:sz="8" w:space="0" w:color="2E74B5"/>
              <w:right w:val="single" w:sz="8" w:space="0" w:color="2E74B5"/>
            </w:tcBorders>
            <w:shd w:val="clear" w:color="auto" w:fill="auto"/>
            <w:vAlign w:val="bottom"/>
          </w:tcPr>
          <w:p w14:paraId="5A2EB2BA"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289" w:type="dxa"/>
            <w:tcBorders>
              <w:top w:val="nil"/>
              <w:left w:val="nil"/>
              <w:bottom w:val="single" w:sz="8" w:space="0" w:color="2E74B5"/>
              <w:right w:val="single" w:sz="8" w:space="0" w:color="2E74B5"/>
            </w:tcBorders>
            <w:shd w:val="clear" w:color="auto" w:fill="auto"/>
            <w:vAlign w:val="bottom"/>
          </w:tcPr>
          <w:p w14:paraId="4C8B70B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1.055 €</w:t>
            </w:r>
          </w:p>
        </w:tc>
        <w:tc>
          <w:tcPr>
            <w:tcW w:w="1432" w:type="dxa"/>
            <w:tcBorders>
              <w:top w:val="nil"/>
              <w:left w:val="nil"/>
              <w:bottom w:val="single" w:sz="8" w:space="0" w:color="2E74B5"/>
              <w:right w:val="single" w:sz="8" w:space="0" w:color="2E74B5"/>
            </w:tcBorders>
            <w:shd w:val="clear" w:color="auto" w:fill="auto"/>
            <w:vAlign w:val="bottom"/>
          </w:tcPr>
          <w:p w14:paraId="1C712DC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84.393 €</w:t>
            </w:r>
          </w:p>
        </w:tc>
        <w:tc>
          <w:tcPr>
            <w:tcW w:w="1683" w:type="dxa"/>
            <w:tcBorders>
              <w:top w:val="nil"/>
              <w:left w:val="nil"/>
              <w:bottom w:val="single" w:sz="8" w:space="0" w:color="2E74B5"/>
              <w:right w:val="single" w:sz="8" w:space="0" w:color="2E74B5"/>
            </w:tcBorders>
            <w:shd w:val="clear" w:color="auto" w:fill="auto"/>
            <w:vAlign w:val="bottom"/>
          </w:tcPr>
          <w:p w14:paraId="3CF6BFD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1.842 €</w:t>
            </w:r>
          </w:p>
        </w:tc>
        <w:tc>
          <w:tcPr>
            <w:tcW w:w="1323" w:type="dxa"/>
            <w:tcBorders>
              <w:top w:val="nil"/>
              <w:left w:val="nil"/>
              <w:bottom w:val="single" w:sz="8" w:space="0" w:color="2E74B5"/>
              <w:right w:val="single" w:sz="8" w:space="0" w:color="2E74B5"/>
            </w:tcBorders>
            <w:shd w:val="clear" w:color="auto" w:fill="auto"/>
            <w:vAlign w:val="bottom"/>
          </w:tcPr>
          <w:p w14:paraId="612AF8B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22.098 €</w:t>
            </w:r>
          </w:p>
        </w:tc>
        <w:tc>
          <w:tcPr>
            <w:tcW w:w="1432" w:type="dxa"/>
            <w:tcBorders>
              <w:top w:val="nil"/>
              <w:left w:val="nil"/>
              <w:bottom w:val="single" w:sz="8" w:space="0" w:color="2E74B5"/>
              <w:right w:val="single" w:sz="8" w:space="0" w:color="2E74B5"/>
            </w:tcBorders>
            <w:shd w:val="clear" w:color="auto" w:fill="auto"/>
            <w:vAlign w:val="bottom"/>
          </w:tcPr>
          <w:p w14:paraId="4895761A"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3,8</w:t>
            </w:r>
          </w:p>
        </w:tc>
      </w:tr>
      <w:tr w:rsidR="00CF0650" w14:paraId="39D5F3CA"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C2FA8FE"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Aragón</w:t>
            </w:r>
          </w:p>
        </w:tc>
        <w:tc>
          <w:tcPr>
            <w:tcW w:w="1431" w:type="dxa"/>
            <w:tcBorders>
              <w:top w:val="nil"/>
              <w:left w:val="nil"/>
              <w:bottom w:val="single" w:sz="8" w:space="0" w:color="2E74B5"/>
              <w:right w:val="single" w:sz="8" w:space="0" w:color="2E74B5"/>
            </w:tcBorders>
            <w:shd w:val="clear" w:color="auto" w:fill="auto"/>
            <w:vAlign w:val="bottom"/>
          </w:tcPr>
          <w:p w14:paraId="5B72F85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289" w:type="dxa"/>
            <w:tcBorders>
              <w:top w:val="nil"/>
              <w:left w:val="nil"/>
              <w:bottom w:val="single" w:sz="8" w:space="0" w:color="2E74B5"/>
              <w:right w:val="single" w:sz="8" w:space="0" w:color="2E74B5"/>
            </w:tcBorders>
            <w:shd w:val="clear" w:color="auto" w:fill="auto"/>
            <w:vAlign w:val="bottom"/>
          </w:tcPr>
          <w:p w14:paraId="64ADA97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1.630 €</w:t>
            </w:r>
          </w:p>
        </w:tc>
        <w:tc>
          <w:tcPr>
            <w:tcW w:w="1432" w:type="dxa"/>
            <w:tcBorders>
              <w:top w:val="nil"/>
              <w:left w:val="nil"/>
              <w:bottom w:val="single" w:sz="8" w:space="0" w:color="2E74B5"/>
              <w:right w:val="single" w:sz="8" w:space="0" w:color="2E74B5"/>
            </w:tcBorders>
            <w:shd w:val="clear" w:color="auto" w:fill="auto"/>
            <w:vAlign w:val="bottom"/>
          </w:tcPr>
          <w:p w14:paraId="754B639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130.434 €</w:t>
            </w:r>
          </w:p>
        </w:tc>
        <w:tc>
          <w:tcPr>
            <w:tcW w:w="1683" w:type="dxa"/>
            <w:tcBorders>
              <w:top w:val="nil"/>
              <w:left w:val="nil"/>
              <w:bottom w:val="single" w:sz="8" w:space="0" w:color="2E74B5"/>
              <w:right w:val="single" w:sz="8" w:space="0" w:color="2E74B5"/>
            </w:tcBorders>
            <w:shd w:val="clear" w:color="auto" w:fill="auto"/>
            <w:vAlign w:val="bottom"/>
          </w:tcPr>
          <w:p w14:paraId="68379EF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1.932 €</w:t>
            </w:r>
          </w:p>
        </w:tc>
        <w:tc>
          <w:tcPr>
            <w:tcW w:w="1323" w:type="dxa"/>
            <w:tcBorders>
              <w:top w:val="nil"/>
              <w:left w:val="nil"/>
              <w:bottom w:val="single" w:sz="8" w:space="0" w:color="2E74B5"/>
              <w:right w:val="single" w:sz="8" w:space="0" w:color="2E74B5"/>
            </w:tcBorders>
            <w:shd w:val="clear" w:color="auto" w:fill="auto"/>
            <w:vAlign w:val="bottom"/>
          </w:tcPr>
          <w:p w14:paraId="38DB771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23.185 €</w:t>
            </w:r>
          </w:p>
        </w:tc>
        <w:tc>
          <w:tcPr>
            <w:tcW w:w="1432" w:type="dxa"/>
            <w:tcBorders>
              <w:top w:val="nil"/>
              <w:left w:val="nil"/>
              <w:bottom w:val="single" w:sz="8" w:space="0" w:color="2E74B5"/>
              <w:right w:val="single" w:sz="8" w:space="0" w:color="2E74B5"/>
            </w:tcBorders>
            <w:shd w:val="clear" w:color="auto" w:fill="auto"/>
            <w:vAlign w:val="bottom"/>
          </w:tcPr>
          <w:p w14:paraId="5673F6F5"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5,6</w:t>
            </w:r>
          </w:p>
        </w:tc>
      </w:tr>
      <w:tr w:rsidR="00CF0650" w14:paraId="4B73C921"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FF65D9A"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Asturias</w:t>
            </w:r>
          </w:p>
        </w:tc>
        <w:tc>
          <w:tcPr>
            <w:tcW w:w="1431" w:type="dxa"/>
            <w:tcBorders>
              <w:top w:val="nil"/>
              <w:left w:val="nil"/>
              <w:bottom w:val="single" w:sz="8" w:space="0" w:color="2E74B5"/>
              <w:right w:val="single" w:sz="8" w:space="0" w:color="2E74B5"/>
            </w:tcBorders>
            <w:shd w:val="clear" w:color="auto" w:fill="auto"/>
            <w:vAlign w:val="bottom"/>
          </w:tcPr>
          <w:p w14:paraId="0971D94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289" w:type="dxa"/>
            <w:tcBorders>
              <w:top w:val="nil"/>
              <w:left w:val="nil"/>
              <w:bottom w:val="single" w:sz="8" w:space="0" w:color="2E74B5"/>
              <w:right w:val="single" w:sz="8" w:space="0" w:color="2E74B5"/>
            </w:tcBorders>
            <w:shd w:val="clear" w:color="auto" w:fill="auto"/>
            <w:vAlign w:val="bottom"/>
          </w:tcPr>
          <w:p w14:paraId="6FA8533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1.576 €</w:t>
            </w:r>
          </w:p>
        </w:tc>
        <w:tc>
          <w:tcPr>
            <w:tcW w:w="1432" w:type="dxa"/>
            <w:tcBorders>
              <w:top w:val="nil"/>
              <w:left w:val="nil"/>
              <w:bottom w:val="single" w:sz="8" w:space="0" w:color="2E74B5"/>
              <w:right w:val="single" w:sz="8" w:space="0" w:color="2E74B5"/>
            </w:tcBorders>
            <w:shd w:val="clear" w:color="auto" w:fill="auto"/>
            <w:vAlign w:val="bottom"/>
          </w:tcPr>
          <w:p w14:paraId="278CBB6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126.093 €</w:t>
            </w:r>
          </w:p>
        </w:tc>
        <w:tc>
          <w:tcPr>
            <w:tcW w:w="1683" w:type="dxa"/>
            <w:tcBorders>
              <w:top w:val="nil"/>
              <w:left w:val="nil"/>
              <w:bottom w:val="single" w:sz="8" w:space="0" w:color="2E74B5"/>
              <w:right w:val="single" w:sz="8" w:space="0" w:color="2E74B5"/>
            </w:tcBorders>
            <w:shd w:val="clear" w:color="auto" w:fill="auto"/>
            <w:vAlign w:val="bottom"/>
          </w:tcPr>
          <w:p w14:paraId="5CFDF2D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323" w:type="dxa"/>
            <w:tcBorders>
              <w:top w:val="nil"/>
              <w:left w:val="nil"/>
              <w:bottom w:val="single" w:sz="8" w:space="0" w:color="2E74B5"/>
              <w:right w:val="single" w:sz="8" w:space="0" w:color="2E74B5"/>
            </w:tcBorders>
            <w:shd w:val="clear" w:color="auto" w:fill="auto"/>
            <w:vAlign w:val="bottom"/>
          </w:tcPr>
          <w:p w14:paraId="155B456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23.434 €</w:t>
            </w:r>
          </w:p>
        </w:tc>
        <w:tc>
          <w:tcPr>
            <w:tcW w:w="1432" w:type="dxa"/>
            <w:tcBorders>
              <w:top w:val="nil"/>
              <w:left w:val="nil"/>
              <w:bottom w:val="single" w:sz="8" w:space="0" w:color="2E74B5"/>
              <w:right w:val="single" w:sz="8" w:space="0" w:color="2E74B5"/>
            </w:tcBorders>
            <w:shd w:val="clear" w:color="auto" w:fill="auto"/>
            <w:vAlign w:val="bottom"/>
          </w:tcPr>
          <w:p w14:paraId="69826BF0"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r>
      <w:tr w:rsidR="00CF0650" w14:paraId="71EAB781"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3F7C2E4"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Baleares</w:t>
            </w:r>
          </w:p>
        </w:tc>
        <w:tc>
          <w:tcPr>
            <w:tcW w:w="1431" w:type="dxa"/>
            <w:tcBorders>
              <w:top w:val="nil"/>
              <w:left w:val="nil"/>
              <w:bottom w:val="single" w:sz="8" w:space="0" w:color="2E74B5"/>
              <w:right w:val="single" w:sz="8" w:space="0" w:color="2E74B5"/>
            </w:tcBorders>
            <w:shd w:val="clear" w:color="auto" w:fill="auto"/>
            <w:vAlign w:val="bottom"/>
          </w:tcPr>
          <w:p w14:paraId="42FC7EB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289" w:type="dxa"/>
            <w:tcBorders>
              <w:top w:val="nil"/>
              <w:left w:val="nil"/>
              <w:bottom w:val="single" w:sz="8" w:space="0" w:color="2E74B5"/>
              <w:right w:val="single" w:sz="8" w:space="0" w:color="2E74B5"/>
            </w:tcBorders>
            <w:shd w:val="clear" w:color="auto" w:fill="auto"/>
            <w:vAlign w:val="bottom"/>
          </w:tcPr>
          <w:p w14:paraId="6B9717A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2.794 €</w:t>
            </w:r>
          </w:p>
        </w:tc>
        <w:tc>
          <w:tcPr>
            <w:tcW w:w="1432" w:type="dxa"/>
            <w:tcBorders>
              <w:top w:val="nil"/>
              <w:left w:val="nil"/>
              <w:bottom w:val="single" w:sz="8" w:space="0" w:color="2E74B5"/>
              <w:right w:val="single" w:sz="8" w:space="0" w:color="2E74B5"/>
            </w:tcBorders>
            <w:shd w:val="clear" w:color="auto" w:fill="auto"/>
            <w:vAlign w:val="bottom"/>
          </w:tcPr>
          <w:p w14:paraId="1E73AA0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223.502 €</w:t>
            </w:r>
          </w:p>
        </w:tc>
        <w:tc>
          <w:tcPr>
            <w:tcW w:w="1683" w:type="dxa"/>
            <w:tcBorders>
              <w:top w:val="nil"/>
              <w:left w:val="nil"/>
              <w:bottom w:val="single" w:sz="8" w:space="0" w:color="2E74B5"/>
              <w:right w:val="single" w:sz="8" w:space="0" w:color="2E74B5"/>
            </w:tcBorders>
            <w:shd w:val="clear" w:color="auto" w:fill="auto"/>
            <w:vAlign w:val="bottom"/>
          </w:tcPr>
          <w:p w14:paraId="564E9D4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323" w:type="dxa"/>
            <w:tcBorders>
              <w:top w:val="nil"/>
              <w:left w:val="nil"/>
              <w:bottom w:val="single" w:sz="8" w:space="0" w:color="2E74B5"/>
              <w:right w:val="single" w:sz="8" w:space="0" w:color="2E74B5"/>
            </w:tcBorders>
            <w:shd w:val="clear" w:color="auto" w:fill="auto"/>
            <w:vAlign w:val="bottom"/>
          </w:tcPr>
          <w:p w14:paraId="20F51C6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24.463 €</w:t>
            </w:r>
          </w:p>
        </w:tc>
        <w:tc>
          <w:tcPr>
            <w:tcW w:w="1432" w:type="dxa"/>
            <w:tcBorders>
              <w:top w:val="nil"/>
              <w:left w:val="nil"/>
              <w:bottom w:val="single" w:sz="8" w:space="0" w:color="2E74B5"/>
              <w:right w:val="single" w:sz="8" w:space="0" w:color="2E74B5"/>
            </w:tcBorders>
            <w:shd w:val="clear" w:color="auto" w:fill="auto"/>
            <w:vAlign w:val="bottom"/>
          </w:tcPr>
          <w:p w14:paraId="764FE3FF"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9,1</w:t>
            </w:r>
          </w:p>
        </w:tc>
      </w:tr>
      <w:tr w:rsidR="00CF0650" w14:paraId="4F279C24"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48EB218"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Canarias</w:t>
            </w:r>
          </w:p>
        </w:tc>
        <w:tc>
          <w:tcPr>
            <w:tcW w:w="1431" w:type="dxa"/>
            <w:tcBorders>
              <w:top w:val="nil"/>
              <w:left w:val="nil"/>
              <w:bottom w:val="single" w:sz="8" w:space="0" w:color="2E74B5"/>
              <w:right w:val="single" w:sz="8" w:space="0" w:color="2E74B5"/>
            </w:tcBorders>
            <w:shd w:val="clear" w:color="auto" w:fill="auto"/>
            <w:vAlign w:val="bottom"/>
          </w:tcPr>
          <w:p w14:paraId="015321A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289" w:type="dxa"/>
            <w:tcBorders>
              <w:top w:val="nil"/>
              <w:left w:val="nil"/>
              <w:bottom w:val="single" w:sz="8" w:space="0" w:color="2E74B5"/>
              <w:right w:val="single" w:sz="8" w:space="0" w:color="2E74B5"/>
            </w:tcBorders>
            <w:shd w:val="clear" w:color="auto" w:fill="auto"/>
            <w:vAlign w:val="bottom"/>
          </w:tcPr>
          <w:p w14:paraId="6D3EE2D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1.777 €</w:t>
            </w:r>
          </w:p>
        </w:tc>
        <w:tc>
          <w:tcPr>
            <w:tcW w:w="1432" w:type="dxa"/>
            <w:tcBorders>
              <w:top w:val="nil"/>
              <w:left w:val="nil"/>
              <w:bottom w:val="single" w:sz="8" w:space="0" w:color="2E74B5"/>
              <w:right w:val="single" w:sz="8" w:space="0" w:color="2E74B5"/>
            </w:tcBorders>
            <w:shd w:val="clear" w:color="auto" w:fill="auto"/>
            <w:vAlign w:val="bottom"/>
          </w:tcPr>
          <w:p w14:paraId="2090ACB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142.157 €</w:t>
            </w:r>
          </w:p>
        </w:tc>
        <w:tc>
          <w:tcPr>
            <w:tcW w:w="1683" w:type="dxa"/>
            <w:tcBorders>
              <w:top w:val="nil"/>
              <w:left w:val="nil"/>
              <w:bottom w:val="single" w:sz="8" w:space="0" w:color="2E74B5"/>
              <w:right w:val="single" w:sz="8" w:space="0" w:color="2E74B5"/>
            </w:tcBorders>
            <w:shd w:val="clear" w:color="auto" w:fill="auto"/>
            <w:vAlign w:val="bottom"/>
          </w:tcPr>
          <w:p w14:paraId="693EDBC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1.995 €</w:t>
            </w:r>
          </w:p>
        </w:tc>
        <w:tc>
          <w:tcPr>
            <w:tcW w:w="1323" w:type="dxa"/>
            <w:tcBorders>
              <w:top w:val="nil"/>
              <w:left w:val="nil"/>
              <w:bottom w:val="single" w:sz="8" w:space="0" w:color="2E74B5"/>
              <w:right w:val="single" w:sz="8" w:space="0" w:color="2E74B5"/>
            </w:tcBorders>
            <w:shd w:val="clear" w:color="auto" w:fill="auto"/>
            <w:vAlign w:val="bottom"/>
          </w:tcPr>
          <w:p w14:paraId="2B82E97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23.940 €</w:t>
            </w:r>
          </w:p>
        </w:tc>
        <w:tc>
          <w:tcPr>
            <w:tcW w:w="1432" w:type="dxa"/>
            <w:tcBorders>
              <w:top w:val="nil"/>
              <w:left w:val="nil"/>
              <w:bottom w:val="single" w:sz="8" w:space="0" w:color="2E74B5"/>
              <w:right w:val="single" w:sz="8" w:space="0" w:color="2E74B5"/>
            </w:tcBorders>
            <w:shd w:val="clear" w:color="auto" w:fill="auto"/>
            <w:vAlign w:val="bottom"/>
          </w:tcPr>
          <w:p w14:paraId="58444C15"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5,9</w:t>
            </w:r>
          </w:p>
        </w:tc>
      </w:tr>
      <w:tr w:rsidR="00CF0650" w14:paraId="17BDB67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D9DFB1A"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Canarias</w:t>
            </w:r>
          </w:p>
        </w:tc>
        <w:tc>
          <w:tcPr>
            <w:tcW w:w="1431" w:type="dxa"/>
            <w:tcBorders>
              <w:top w:val="nil"/>
              <w:left w:val="nil"/>
              <w:bottom w:val="single" w:sz="8" w:space="0" w:color="2E74B5"/>
              <w:right w:val="single" w:sz="8" w:space="0" w:color="2E74B5"/>
            </w:tcBorders>
            <w:shd w:val="clear" w:color="auto" w:fill="auto"/>
            <w:vAlign w:val="bottom"/>
          </w:tcPr>
          <w:p w14:paraId="70B6EF1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289" w:type="dxa"/>
            <w:tcBorders>
              <w:top w:val="nil"/>
              <w:left w:val="nil"/>
              <w:bottom w:val="single" w:sz="8" w:space="0" w:color="2E74B5"/>
              <w:right w:val="single" w:sz="8" w:space="0" w:color="2E74B5"/>
            </w:tcBorders>
            <w:shd w:val="clear" w:color="auto" w:fill="auto"/>
            <w:vAlign w:val="bottom"/>
          </w:tcPr>
          <w:p w14:paraId="34FFD6C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1.756 €</w:t>
            </w:r>
          </w:p>
        </w:tc>
        <w:tc>
          <w:tcPr>
            <w:tcW w:w="1432" w:type="dxa"/>
            <w:tcBorders>
              <w:top w:val="nil"/>
              <w:left w:val="nil"/>
              <w:bottom w:val="single" w:sz="8" w:space="0" w:color="2E74B5"/>
              <w:right w:val="single" w:sz="8" w:space="0" w:color="2E74B5"/>
            </w:tcBorders>
            <w:shd w:val="clear" w:color="auto" w:fill="auto"/>
            <w:vAlign w:val="bottom"/>
          </w:tcPr>
          <w:p w14:paraId="55DF161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140.502 €</w:t>
            </w:r>
          </w:p>
        </w:tc>
        <w:tc>
          <w:tcPr>
            <w:tcW w:w="1683" w:type="dxa"/>
            <w:tcBorders>
              <w:top w:val="nil"/>
              <w:left w:val="nil"/>
              <w:bottom w:val="single" w:sz="8" w:space="0" w:color="2E74B5"/>
              <w:right w:val="single" w:sz="8" w:space="0" w:color="2E74B5"/>
            </w:tcBorders>
            <w:shd w:val="clear" w:color="auto" w:fill="auto"/>
            <w:vAlign w:val="bottom"/>
          </w:tcPr>
          <w:p w14:paraId="6A5E3D2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2.137 €</w:t>
            </w:r>
          </w:p>
        </w:tc>
        <w:tc>
          <w:tcPr>
            <w:tcW w:w="1323" w:type="dxa"/>
            <w:tcBorders>
              <w:top w:val="nil"/>
              <w:left w:val="nil"/>
              <w:bottom w:val="single" w:sz="8" w:space="0" w:color="2E74B5"/>
              <w:right w:val="single" w:sz="8" w:space="0" w:color="2E74B5"/>
            </w:tcBorders>
            <w:shd w:val="clear" w:color="auto" w:fill="auto"/>
            <w:vAlign w:val="bottom"/>
          </w:tcPr>
          <w:p w14:paraId="3C5BE23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25.639 €</w:t>
            </w:r>
          </w:p>
        </w:tc>
        <w:tc>
          <w:tcPr>
            <w:tcW w:w="1432" w:type="dxa"/>
            <w:tcBorders>
              <w:top w:val="nil"/>
              <w:left w:val="nil"/>
              <w:bottom w:val="single" w:sz="8" w:space="0" w:color="2E74B5"/>
              <w:right w:val="single" w:sz="8" w:space="0" w:color="2E74B5"/>
            </w:tcBorders>
            <w:shd w:val="clear" w:color="auto" w:fill="auto"/>
            <w:vAlign w:val="bottom"/>
          </w:tcPr>
          <w:p w14:paraId="2C035AC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5,5</w:t>
            </w:r>
          </w:p>
        </w:tc>
      </w:tr>
      <w:tr w:rsidR="00CF0650" w14:paraId="57E1B844"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40CF174"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Cantabria</w:t>
            </w:r>
          </w:p>
        </w:tc>
        <w:tc>
          <w:tcPr>
            <w:tcW w:w="1431" w:type="dxa"/>
            <w:tcBorders>
              <w:top w:val="nil"/>
              <w:left w:val="nil"/>
              <w:bottom w:val="single" w:sz="8" w:space="0" w:color="2E74B5"/>
              <w:right w:val="single" w:sz="8" w:space="0" w:color="2E74B5"/>
            </w:tcBorders>
            <w:shd w:val="clear" w:color="auto" w:fill="auto"/>
            <w:vAlign w:val="bottom"/>
          </w:tcPr>
          <w:p w14:paraId="5F97D843"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289" w:type="dxa"/>
            <w:tcBorders>
              <w:top w:val="nil"/>
              <w:left w:val="nil"/>
              <w:bottom w:val="single" w:sz="8" w:space="0" w:color="2E74B5"/>
              <w:right w:val="single" w:sz="8" w:space="0" w:color="2E74B5"/>
            </w:tcBorders>
            <w:shd w:val="clear" w:color="auto" w:fill="auto"/>
            <w:vAlign w:val="bottom"/>
          </w:tcPr>
          <w:p w14:paraId="5F507C7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1.744 €</w:t>
            </w:r>
          </w:p>
        </w:tc>
        <w:tc>
          <w:tcPr>
            <w:tcW w:w="1432" w:type="dxa"/>
            <w:tcBorders>
              <w:top w:val="nil"/>
              <w:left w:val="nil"/>
              <w:bottom w:val="single" w:sz="8" w:space="0" w:color="2E74B5"/>
              <w:right w:val="single" w:sz="8" w:space="0" w:color="2E74B5"/>
            </w:tcBorders>
            <w:shd w:val="clear" w:color="auto" w:fill="auto"/>
            <w:vAlign w:val="bottom"/>
          </w:tcPr>
          <w:p w14:paraId="2DC40AA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139.528 €</w:t>
            </w:r>
          </w:p>
        </w:tc>
        <w:tc>
          <w:tcPr>
            <w:tcW w:w="1683" w:type="dxa"/>
            <w:tcBorders>
              <w:top w:val="nil"/>
              <w:left w:val="nil"/>
              <w:bottom w:val="single" w:sz="8" w:space="0" w:color="2E74B5"/>
              <w:right w:val="single" w:sz="8" w:space="0" w:color="2E74B5"/>
            </w:tcBorders>
            <w:shd w:val="clear" w:color="auto" w:fill="auto"/>
            <w:vAlign w:val="bottom"/>
          </w:tcPr>
          <w:p w14:paraId="54D929D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323" w:type="dxa"/>
            <w:tcBorders>
              <w:top w:val="nil"/>
              <w:left w:val="nil"/>
              <w:bottom w:val="single" w:sz="8" w:space="0" w:color="2E74B5"/>
              <w:right w:val="single" w:sz="8" w:space="0" w:color="2E74B5"/>
            </w:tcBorders>
            <w:shd w:val="clear" w:color="auto" w:fill="auto"/>
            <w:vAlign w:val="bottom"/>
          </w:tcPr>
          <w:p w14:paraId="2A27FFE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21.686 €</w:t>
            </w:r>
          </w:p>
        </w:tc>
        <w:tc>
          <w:tcPr>
            <w:tcW w:w="1432" w:type="dxa"/>
            <w:tcBorders>
              <w:top w:val="nil"/>
              <w:left w:val="nil"/>
              <w:bottom w:val="single" w:sz="8" w:space="0" w:color="2E74B5"/>
              <w:right w:val="single" w:sz="8" w:space="0" w:color="2E74B5"/>
            </w:tcBorders>
            <w:shd w:val="clear" w:color="auto" w:fill="auto"/>
            <w:vAlign w:val="bottom"/>
          </w:tcPr>
          <w:p w14:paraId="5B90AA4A"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6,4</w:t>
            </w:r>
          </w:p>
        </w:tc>
      </w:tr>
      <w:tr w:rsidR="00CF0650" w14:paraId="35F3AFF6" w14:textId="77777777">
        <w:trPr>
          <w:trHeight w:val="278"/>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0966EB50"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4C5E1109"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289" w:type="dxa"/>
            <w:tcBorders>
              <w:top w:val="nil"/>
              <w:left w:val="nil"/>
              <w:bottom w:val="single" w:sz="8" w:space="0" w:color="2E74B5"/>
              <w:right w:val="single" w:sz="8" w:space="0" w:color="2E74B5"/>
            </w:tcBorders>
            <w:shd w:val="clear" w:color="auto" w:fill="auto"/>
            <w:vAlign w:val="bottom"/>
          </w:tcPr>
          <w:p w14:paraId="4FC0703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1.023 €</w:t>
            </w:r>
          </w:p>
        </w:tc>
        <w:tc>
          <w:tcPr>
            <w:tcW w:w="1432" w:type="dxa"/>
            <w:tcBorders>
              <w:top w:val="nil"/>
              <w:left w:val="nil"/>
              <w:bottom w:val="single" w:sz="8" w:space="0" w:color="2E74B5"/>
              <w:right w:val="single" w:sz="8" w:space="0" w:color="2E74B5"/>
            </w:tcBorders>
            <w:shd w:val="clear" w:color="auto" w:fill="auto"/>
            <w:vAlign w:val="bottom"/>
          </w:tcPr>
          <w:p w14:paraId="249DE80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81.812 €</w:t>
            </w:r>
          </w:p>
        </w:tc>
        <w:tc>
          <w:tcPr>
            <w:tcW w:w="1683" w:type="dxa"/>
            <w:tcBorders>
              <w:top w:val="nil"/>
              <w:left w:val="nil"/>
              <w:bottom w:val="single" w:sz="8" w:space="0" w:color="2E74B5"/>
              <w:right w:val="single" w:sz="8" w:space="0" w:color="2E74B5"/>
            </w:tcBorders>
            <w:shd w:val="clear" w:color="auto" w:fill="auto"/>
            <w:vAlign w:val="bottom"/>
          </w:tcPr>
          <w:p w14:paraId="58DB9D5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1.787 €</w:t>
            </w:r>
          </w:p>
        </w:tc>
        <w:tc>
          <w:tcPr>
            <w:tcW w:w="1323" w:type="dxa"/>
            <w:tcBorders>
              <w:top w:val="nil"/>
              <w:left w:val="nil"/>
              <w:bottom w:val="single" w:sz="8" w:space="0" w:color="2E74B5"/>
              <w:right w:val="single" w:sz="8" w:space="0" w:color="2E74B5"/>
            </w:tcBorders>
            <w:shd w:val="clear" w:color="auto" w:fill="auto"/>
            <w:vAlign w:val="bottom"/>
          </w:tcPr>
          <w:p w14:paraId="7C3057B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21.442 €</w:t>
            </w:r>
          </w:p>
        </w:tc>
        <w:tc>
          <w:tcPr>
            <w:tcW w:w="1432" w:type="dxa"/>
            <w:tcBorders>
              <w:top w:val="nil"/>
              <w:left w:val="nil"/>
              <w:bottom w:val="single" w:sz="8" w:space="0" w:color="2E74B5"/>
              <w:right w:val="single" w:sz="8" w:space="0" w:color="2E74B5"/>
            </w:tcBorders>
            <w:shd w:val="clear" w:color="auto" w:fill="auto"/>
            <w:vAlign w:val="bottom"/>
          </w:tcPr>
          <w:p w14:paraId="65A2E9E4"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3,8</w:t>
            </w:r>
          </w:p>
        </w:tc>
      </w:tr>
      <w:tr w:rsidR="00CF0650" w14:paraId="7FEBFBC3"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0B24BEE"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3317C1F4"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289" w:type="dxa"/>
            <w:tcBorders>
              <w:top w:val="nil"/>
              <w:left w:val="nil"/>
              <w:bottom w:val="single" w:sz="8" w:space="0" w:color="2E74B5"/>
              <w:right w:val="single" w:sz="8" w:space="0" w:color="2E74B5"/>
            </w:tcBorders>
            <w:shd w:val="clear" w:color="auto" w:fill="auto"/>
            <w:vAlign w:val="bottom"/>
          </w:tcPr>
          <w:p w14:paraId="317874F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1.435 €</w:t>
            </w:r>
          </w:p>
        </w:tc>
        <w:tc>
          <w:tcPr>
            <w:tcW w:w="1432" w:type="dxa"/>
            <w:tcBorders>
              <w:top w:val="nil"/>
              <w:left w:val="nil"/>
              <w:bottom w:val="single" w:sz="8" w:space="0" w:color="2E74B5"/>
              <w:right w:val="single" w:sz="8" w:space="0" w:color="2E74B5"/>
            </w:tcBorders>
            <w:shd w:val="clear" w:color="auto" w:fill="auto"/>
            <w:vAlign w:val="bottom"/>
          </w:tcPr>
          <w:p w14:paraId="752C4B4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114.821 €</w:t>
            </w:r>
          </w:p>
        </w:tc>
        <w:tc>
          <w:tcPr>
            <w:tcW w:w="1683" w:type="dxa"/>
            <w:tcBorders>
              <w:top w:val="nil"/>
              <w:left w:val="nil"/>
              <w:bottom w:val="single" w:sz="8" w:space="0" w:color="2E74B5"/>
              <w:right w:val="single" w:sz="8" w:space="0" w:color="2E74B5"/>
            </w:tcBorders>
            <w:shd w:val="clear" w:color="auto" w:fill="auto"/>
            <w:vAlign w:val="bottom"/>
          </w:tcPr>
          <w:p w14:paraId="3F51907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1.990 €</w:t>
            </w:r>
          </w:p>
        </w:tc>
        <w:tc>
          <w:tcPr>
            <w:tcW w:w="1323" w:type="dxa"/>
            <w:tcBorders>
              <w:top w:val="nil"/>
              <w:left w:val="nil"/>
              <w:bottom w:val="single" w:sz="8" w:space="0" w:color="2E74B5"/>
              <w:right w:val="single" w:sz="8" w:space="0" w:color="2E74B5"/>
            </w:tcBorders>
            <w:shd w:val="clear" w:color="auto" w:fill="auto"/>
            <w:vAlign w:val="bottom"/>
          </w:tcPr>
          <w:p w14:paraId="371F971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23.878 €</w:t>
            </w:r>
          </w:p>
        </w:tc>
        <w:tc>
          <w:tcPr>
            <w:tcW w:w="1432" w:type="dxa"/>
            <w:tcBorders>
              <w:top w:val="nil"/>
              <w:left w:val="nil"/>
              <w:bottom w:val="single" w:sz="8" w:space="0" w:color="2E74B5"/>
              <w:right w:val="single" w:sz="8" w:space="0" w:color="2E74B5"/>
            </w:tcBorders>
            <w:shd w:val="clear" w:color="auto" w:fill="auto"/>
            <w:vAlign w:val="bottom"/>
          </w:tcPr>
          <w:p w14:paraId="51F35AB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4,8</w:t>
            </w:r>
          </w:p>
        </w:tc>
      </w:tr>
      <w:tr w:rsidR="00CF0650" w14:paraId="1E2A6AB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1B266D84"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2C44163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289" w:type="dxa"/>
            <w:tcBorders>
              <w:top w:val="nil"/>
              <w:left w:val="nil"/>
              <w:bottom w:val="single" w:sz="8" w:space="0" w:color="2E74B5"/>
              <w:right w:val="single" w:sz="8" w:space="0" w:color="2E74B5"/>
            </w:tcBorders>
            <w:shd w:val="clear" w:color="auto" w:fill="auto"/>
            <w:vAlign w:val="bottom"/>
          </w:tcPr>
          <w:p w14:paraId="4B158E8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1.235 €</w:t>
            </w:r>
          </w:p>
        </w:tc>
        <w:tc>
          <w:tcPr>
            <w:tcW w:w="1432" w:type="dxa"/>
            <w:tcBorders>
              <w:top w:val="nil"/>
              <w:left w:val="nil"/>
              <w:bottom w:val="single" w:sz="8" w:space="0" w:color="2E74B5"/>
              <w:right w:val="single" w:sz="8" w:space="0" w:color="2E74B5"/>
            </w:tcBorders>
            <w:shd w:val="clear" w:color="auto" w:fill="auto"/>
            <w:vAlign w:val="bottom"/>
          </w:tcPr>
          <w:p w14:paraId="1509BA9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98.793 €</w:t>
            </w:r>
          </w:p>
        </w:tc>
        <w:tc>
          <w:tcPr>
            <w:tcW w:w="1683" w:type="dxa"/>
            <w:tcBorders>
              <w:top w:val="nil"/>
              <w:left w:val="nil"/>
              <w:bottom w:val="single" w:sz="8" w:space="0" w:color="2E74B5"/>
              <w:right w:val="single" w:sz="8" w:space="0" w:color="2E74B5"/>
            </w:tcBorders>
            <w:shd w:val="clear" w:color="auto" w:fill="auto"/>
            <w:vAlign w:val="bottom"/>
          </w:tcPr>
          <w:p w14:paraId="3149169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1.819 €</w:t>
            </w:r>
          </w:p>
        </w:tc>
        <w:tc>
          <w:tcPr>
            <w:tcW w:w="1323" w:type="dxa"/>
            <w:tcBorders>
              <w:top w:val="nil"/>
              <w:left w:val="nil"/>
              <w:bottom w:val="single" w:sz="8" w:space="0" w:color="2E74B5"/>
              <w:right w:val="single" w:sz="8" w:space="0" w:color="2E74B5"/>
            </w:tcBorders>
            <w:shd w:val="clear" w:color="auto" w:fill="auto"/>
            <w:vAlign w:val="bottom"/>
          </w:tcPr>
          <w:p w14:paraId="5BF56F5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21.828 €</w:t>
            </w:r>
          </w:p>
        </w:tc>
        <w:tc>
          <w:tcPr>
            <w:tcW w:w="1432" w:type="dxa"/>
            <w:tcBorders>
              <w:top w:val="nil"/>
              <w:left w:val="nil"/>
              <w:bottom w:val="single" w:sz="8" w:space="0" w:color="2E74B5"/>
              <w:right w:val="single" w:sz="8" w:space="0" w:color="2E74B5"/>
            </w:tcBorders>
            <w:shd w:val="clear" w:color="auto" w:fill="auto"/>
            <w:vAlign w:val="bottom"/>
          </w:tcPr>
          <w:p w14:paraId="71BDEC98"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4,5</w:t>
            </w:r>
          </w:p>
        </w:tc>
      </w:tr>
      <w:tr w:rsidR="00CF0650" w14:paraId="7429B639"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C4C02A8"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6B0ED89F"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289" w:type="dxa"/>
            <w:tcBorders>
              <w:top w:val="nil"/>
              <w:left w:val="nil"/>
              <w:bottom w:val="single" w:sz="8" w:space="0" w:color="2E74B5"/>
              <w:right w:val="single" w:sz="8" w:space="0" w:color="2E74B5"/>
            </w:tcBorders>
            <w:shd w:val="clear" w:color="auto" w:fill="auto"/>
            <w:vAlign w:val="bottom"/>
          </w:tcPr>
          <w:p w14:paraId="339933B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1.451 €</w:t>
            </w:r>
          </w:p>
        </w:tc>
        <w:tc>
          <w:tcPr>
            <w:tcW w:w="1432" w:type="dxa"/>
            <w:tcBorders>
              <w:top w:val="nil"/>
              <w:left w:val="nil"/>
              <w:bottom w:val="single" w:sz="8" w:space="0" w:color="2E74B5"/>
              <w:right w:val="single" w:sz="8" w:space="0" w:color="2E74B5"/>
            </w:tcBorders>
            <w:shd w:val="clear" w:color="auto" w:fill="auto"/>
            <w:vAlign w:val="bottom"/>
          </w:tcPr>
          <w:p w14:paraId="1760BE6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116.057 €</w:t>
            </w:r>
          </w:p>
        </w:tc>
        <w:tc>
          <w:tcPr>
            <w:tcW w:w="1683" w:type="dxa"/>
            <w:tcBorders>
              <w:top w:val="nil"/>
              <w:left w:val="nil"/>
              <w:bottom w:val="single" w:sz="8" w:space="0" w:color="2E74B5"/>
              <w:right w:val="single" w:sz="8" w:space="0" w:color="2E74B5"/>
            </w:tcBorders>
            <w:shd w:val="clear" w:color="auto" w:fill="auto"/>
            <w:vAlign w:val="bottom"/>
          </w:tcPr>
          <w:p w14:paraId="7574681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1.821 €</w:t>
            </w:r>
          </w:p>
        </w:tc>
        <w:tc>
          <w:tcPr>
            <w:tcW w:w="1323" w:type="dxa"/>
            <w:tcBorders>
              <w:top w:val="nil"/>
              <w:left w:val="nil"/>
              <w:bottom w:val="single" w:sz="8" w:space="0" w:color="2E74B5"/>
              <w:right w:val="single" w:sz="8" w:space="0" w:color="2E74B5"/>
            </w:tcBorders>
            <w:shd w:val="clear" w:color="auto" w:fill="auto"/>
            <w:vAlign w:val="bottom"/>
          </w:tcPr>
          <w:p w14:paraId="0DCA979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21.850 €</w:t>
            </w:r>
          </w:p>
        </w:tc>
        <w:tc>
          <w:tcPr>
            <w:tcW w:w="1432" w:type="dxa"/>
            <w:tcBorders>
              <w:top w:val="nil"/>
              <w:left w:val="nil"/>
              <w:bottom w:val="single" w:sz="8" w:space="0" w:color="2E74B5"/>
              <w:right w:val="single" w:sz="8" w:space="0" w:color="2E74B5"/>
            </w:tcBorders>
            <w:shd w:val="clear" w:color="auto" w:fill="auto"/>
            <w:vAlign w:val="bottom"/>
          </w:tcPr>
          <w:p w14:paraId="3027711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CF0650" w14:paraId="15288506"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F409E1E"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6CFED703"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289" w:type="dxa"/>
            <w:tcBorders>
              <w:top w:val="nil"/>
              <w:left w:val="nil"/>
              <w:bottom w:val="single" w:sz="8" w:space="0" w:color="2E74B5"/>
              <w:right w:val="single" w:sz="8" w:space="0" w:color="2E74B5"/>
            </w:tcBorders>
            <w:shd w:val="clear" w:color="auto" w:fill="auto"/>
            <w:vAlign w:val="bottom"/>
          </w:tcPr>
          <w:p w14:paraId="078B808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1.679 €</w:t>
            </w:r>
          </w:p>
        </w:tc>
        <w:tc>
          <w:tcPr>
            <w:tcW w:w="1432" w:type="dxa"/>
            <w:tcBorders>
              <w:top w:val="nil"/>
              <w:left w:val="nil"/>
              <w:bottom w:val="single" w:sz="8" w:space="0" w:color="2E74B5"/>
              <w:right w:val="single" w:sz="8" w:space="0" w:color="2E74B5"/>
            </w:tcBorders>
            <w:shd w:val="clear" w:color="auto" w:fill="auto"/>
            <w:vAlign w:val="bottom"/>
          </w:tcPr>
          <w:p w14:paraId="0DCDBCC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134.314 €</w:t>
            </w:r>
          </w:p>
        </w:tc>
        <w:tc>
          <w:tcPr>
            <w:tcW w:w="1683" w:type="dxa"/>
            <w:tcBorders>
              <w:top w:val="nil"/>
              <w:left w:val="nil"/>
              <w:bottom w:val="single" w:sz="8" w:space="0" w:color="2E74B5"/>
              <w:right w:val="single" w:sz="8" w:space="0" w:color="2E74B5"/>
            </w:tcBorders>
            <w:shd w:val="clear" w:color="auto" w:fill="auto"/>
            <w:vAlign w:val="bottom"/>
          </w:tcPr>
          <w:p w14:paraId="28D068C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2.056 €</w:t>
            </w:r>
          </w:p>
        </w:tc>
        <w:tc>
          <w:tcPr>
            <w:tcW w:w="1323" w:type="dxa"/>
            <w:tcBorders>
              <w:top w:val="nil"/>
              <w:left w:val="nil"/>
              <w:bottom w:val="single" w:sz="8" w:space="0" w:color="2E74B5"/>
              <w:right w:val="single" w:sz="8" w:space="0" w:color="2E74B5"/>
            </w:tcBorders>
            <w:shd w:val="clear" w:color="auto" w:fill="auto"/>
            <w:vAlign w:val="bottom"/>
          </w:tcPr>
          <w:p w14:paraId="5E4F5FA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24.666 €</w:t>
            </w:r>
          </w:p>
        </w:tc>
        <w:tc>
          <w:tcPr>
            <w:tcW w:w="1432" w:type="dxa"/>
            <w:tcBorders>
              <w:top w:val="nil"/>
              <w:left w:val="nil"/>
              <w:bottom w:val="single" w:sz="8" w:space="0" w:color="2E74B5"/>
              <w:right w:val="single" w:sz="8" w:space="0" w:color="2E74B5"/>
            </w:tcBorders>
            <w:shd w:val="clear" w:color="auto" w:fill="auto"/>
            <w:vAlign w:val="bottom"/>
          </w:tcPr>
          <w:p w14:paraId="26152B3D"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r>
      <w:tr w:rsidR="00CF0650" w14:paraId="21F12211"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E84040E"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399C74DD"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289" w:type="dxa"/>
            <w:tcBorders>
              <w:top w:val="nil"/>
              <w:left w:val="nil"/>
              <w:bottom w:val="single" w:sz="8" w:space="0" w:color="2E74B5"/>
              <w:right w:val="single" w:sz="8" w:space="0" w:color="2E74B5"/>
            </w:tcBorders>
            <w:shd w:val="clear" w:color="auto" w:fill="auto"/>
            <w:vAlign w:val="bottom"/>
          </w:tcPr>
          <w:p w14:paraId="423C0BB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1.317 €</w:t>
            </w:r>
          </w:p>
        </w:tc>
        <w:tc>
          <w:tcPr>
            <w:tcW w:w="1432" w:type="dxa"/>
            <w:tcBorders>
              <w:top w:val="nil"/>
              <w:left w:val="nil"/>
              <w:bottom w:val="single" w:sz="8" w:space="0" w:color="2E74B5"/>
              <w:right w:val="single" w:sz="8" w:space="0" w:color="2E74B5"/>
            </w:tcBorders>
            <w:shd w:val="clear" w:color="auto" w:fill="auto"/>
            <w:vAlign w:val="bottom"/>
          </w:tcPr>
          <w:p w14:paraId="149A459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105.355 €</w:t>
            </w:r>
          </w:p>
        </w:tc>
        <w:tc>
          <w:tcPr>
            <w:tcW w:w="1683" w:type="dxa"/>
            <w:tcBorders>
              <w:top w:val="nil"/>
              <w:left w:val="nil"/>
              <w:bottom w:val="single" w:sz="8" w:space="0" w:color="2E74B5"/>
              <w:right w:val="single" w:sz="8" w:space="0" w:color="2E74B5"/>
            </w:tcBorders>
            <w:shd w:val="clear" w:color="auto" w:fill="auto"/>
            <w:vAlign w:val="bottom"/>
          </w:tcPr>
          <w:p w14:paraId="7D6DABF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1.858 €</w:t>
            </w:r>
          </w:p>
        </w:tc>
        <w:tc>
          <w:tcPr>
            <w:tcW w:w="1323" w:type="dxa"/>
            <w:tcBorders>
              <w:top w:val="nil"/>
              <w:left w:val="nil"/>
              <w:bottom w:val="single" w:sz="8" w:space="0" w:color="2E74B5"/>
              <w:right w:val="single" w:sz="8" w:space="0" w:color="2E74B5"/>
            </w:tcBorders>
            <w:shd w:val="clear" w:color="auto" w:fill="auto"/>
            <w:vAlign w:val="bottom"/>
          </w:tcPr>
          <w:p w14:paraId="736A2BD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22.296 €</w:t>
            </w:r>
          </w:p>
        </w:tc>
        <w:tc>
          <w:tcPr>
            <w:tcW w:w="1432" w:type="dxa"/>
            <w:tcBorders>
              <w:top w:val="nil"/>
              <w:left w:val="nil"/>
              <w:bottom w:val="single" w:sz="8" w:space="0" w:color="2E74B5"/>
              <w:right w:val="single" w:sz="8" w:space="0" w:color="2E74B5"/>
            </w:tcBorders>
            <w:shd w:val="clear" w:color="auto" w:fill="auto"/>
            <w:vAlign w:val="bottom"/>
          </w:tcPr>
          <w:p w14:paraId="4B1FE716"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r>
      <w:tr w:rsidR="00CF0650" w14:paraId="355D87E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AB4AF4E"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40B627F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289" w:type="dxa"/>
            <w:tcBorders>
              <w:top w:val="nil"/>
              <w:left w:val="nil"/>
              <w:bottom w:val="single" w:sz="8" w:space="0" w:color="2E74B5"/>
              <w:right w:val="single" w:sz="8" w:space="0" w:color="2E74B5"/>
            </w:tcBorders>
            <w:shd w:val="clear" w:color="auto" w:fill="auto"/>
            <w:vAlign w:val="bottom"/>
          </w:tcPr>
          <w:p w14:paraId="2728066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1.219 €</w:t>
            </w:r>
          </w:p>
        </w:tc>
        <w:tc>
          <w:tcPr>
            <w:tcW w:w="1432" w:type="dxa"/>
            <w:tcBorders>
              <w:top w:val="nil"/>
              <w:left w:val="nil"/>
              <w:bottom w:val="single" w:sz="8" w:space="0" w:color="2E74B5"/>
              <w:right w:val="single" w:sz="8" w:space="0" w:color="2E74B5"/>
            </w:tcBorders>
            <w:shd w:val="clear" w:color="auto" w:fill="auto"/>
            <w:vAlign w:val="bottom"/>
          </w:tcPr>
          <w:p w14:paraId="458A3E7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97.515 €</w:t>
            </w:r>
          </w:p>
        </w:tc>
        <w:tc>
          <w:tcPr>
            <w:tcW w:w="1683" w:type="dxa"/>
            <w:tcBorders>
              <w:top w:val="nil"/>
              <w:left w:val="nil"/>
              <w:bottom w:val="single" w:sz="8" w:space="0" w:color="2E74B5"/>
              <w:right w:val="single" w:sz="8" w:space="0" w:color="2E74B5"/>
            </w:tcBorders>
            <w:shd w:val="clear" w:color="auto" w:fill="auto"/>
            <w:vAlign w:val="bottom"/>
          </w:tcPr>
          <w:p w14:paraId="638B12A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1.769 €</w:t>
            </w:r>
          </w:p>
        </w:tc>
        <w:tc>
          <w:tcPr>
            <w:tcW w:w="1323" w:type="dxa"/>
            <w:tcBorders>
              <w:top w:val="nil"/>
              <w:left w:val="nil"/>
              <w:bottom w:val="single" w:sz="8" w:space="0" w:color="2E74B5"/>
              <w:right w:val="single" w:sz="8" w:space="0" w:color="2E74B5"/>
            </w:tcBorders>
            <w:shd w:val="clear" w:color="auto" w:fill="auto"/>
            <w:vAlign w:val="bottom"/>
          </w:tcPr>
          <w:p w14:paraId="6958609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21.231 €</w:t>
            </w:r>
          </w:p>
        </w:tc>
        <w:tc>
          <w:tcPr>
            <w:tcW w:w="1432" w:type="dxa"/>
            <w:tcBorders>
              <w:top w:val="nil"/>
              <w:left w:val="nil"/>
              <w:bottom w:val="single" w:sz="8" w:space="0" w:color="2E74B5"/>
              <w:right w:val="single" w:sz="8" w:space="0" w:color="2E74B5"/>
            </w:tcBorders>
            <w:shd w:val="clear" w:color="auto" w:fill="auto"/>
            <w:vAlign w:val="bottom"/>
          </w:tcPr>
          <w:p w14:paraId="7E7DA630"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4,6</w:t>
            </w:r>
          </w:p>
        </w:tc>
      </w:tr>
      <w:tr w:rsidR="00CF0650" w14:paraId="6088D53F"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032BA19"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151A387C"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289" w:type="dxa"/>
            <w:tcBorders>
              <w:top w:val="nil"/>
              <w:left w:val="nil"/>
              <w:bottom w:val="single" w:sz="8" w:space="0" w:color="2E74B5"/>
              <w:right w:val="single" w:sz="8" w:space="0" w:color="2E74B5"/>
            </w:tcBorders>
            <w:shd w:val="clear" w:color="auto" w:fill="auto"/>
            <w:vAlign w:val="bottom"/>
          </w:tcPr>
          <w:p w14:paraId="29F5BA0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1.548 €</w:t>
            </w:r>
          </w:p>
        </w:tc>
        <w:tc>
          <w:tcPr>
            <w:tcW w:w="1432" w:type="dxa"/>
            <w:tcBorders>
              <w:top w:val="nil"/>
              <w:left w:val="nil"/>
              <w:bottom w:val="single" w:sz="8" w:space="0" w:color="2E74B5"/>
              <w:right w:val="single" w:sz="8" w:space="0" w:color="2E74B5"/>
            </w:tcBorders>
            <w:shd w:val="clear" w:color="auto" w:fill="auto"/>
            <w:vAlign w:val="bottom"/>
          </w:tcPr>
          <w:p w14:paraId="52ED5A6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123.851 €</w:t>
            </w:r>
          </w:p>
        </w:tc>
        <w:tc>
          <w:tcPr>
            <w:tcW w:w="1683" w:type="dxa"/>
            <w:tcBorders>
              <w:top w:val="nil"/>
              <w:left w:val="nil"/>
              <w:bottom w:val="single" w:sz="8" w:space="0" w:color="2E74B5"/>
              <w:right w:val="single" w:sz="8" w:space="0" w:color="2E74B5"/>
            </w:tcBorders>
            <w:shd w:val="clear" w:color="auto" w:fill="auto"/>
            <w:vAlign w:val="bottom"/>
          </w:tcPr>
          <w:p w14:paraId="76B126E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1.914 €</w:t>
            </w:r>
          </w:p>
        </w:tc>
        <w:tc>
          <w:tcPr>
            <w:tcW w:w="1323" w:type="dxa"/>
            <w:tcBorders>
              <w:top w:val="nil"/>
              <w:left w:val="nil"/>
              <w:bottom w:val="single" w:sz="8" w:space="0" w:color="2E74B5"/>
              <w:right w:val="single" w:sz="8" w:space="0" w:color="2E74B5"/>
            </w:tcBorders>
            <w:shd w:val="clear" w:color="auto" w:fill="auto"/>
            <w:vAlign w:val="bottom"/>
          </w:tcPr>
          <w:p w14:paraId="052E932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22.973 €</w:t>
            </w:r>
          </w:p>
        </w:tc>
        <w:tc>
          <w:tcPr>
            <w:tcW w:w="1432" w:type="dxa"/>
            <w:tcBorders>
              <w:top w:val="nil"/>
              <w:left w:val="nil"/>
              <w:bottom w:val="single" w:sz="8" w:space="0" w:color="2E74B5"/>
              <w:right w:val="single" w:sz="8" w:space="0" w:color="2E74B5"/>
            </w:tcBorders>
            <w:shd w:val="clear" w:color="auto" w:fill="auto"/>
            <w:vAlign w:val="bottom"/>
          </w:tcPr>
          <w:p w14:paraId="66D04F8E"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r>
      <w:tr w:rsidR="00CF0650" w14:paraId="2C1F73FB"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C69C9D8"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01715C42"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289" w:type="dxa"/>
            <w:tcBorders>
              <w:top w:val="nil"/>
              <w:left w:val="nil"/>
              <w:bottom w:val="single" w:sz="8" w:space="0" w:color="2E74B5"/>
              <w:right w:val="single" w:sz="8" w:space="0" w:color="2E74B5"/>
            </w:tcBorders>
            <w:shd w:val="clear" w:color="auto" w:fill="auto"/>
            <w:vAlign w:val="bottom"/>
          </w:tcPr>
          <w:p w14:paraId="74ECFBF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1.253 €</w:t>
            </w:r>
          </w:p>
        </w:tc>
        <w:tc>
          <w:tcPr>
            <w:tcW w:w="1432" w:type="dxa"/>
            <w:tcBorders>
              <w:top w:val="nil"/>
              <w:left w:val="nil"/>
              <w:bottom w:val="single" w:sz="8" w:space="0" w:color="2E74B5"/>
              <w:right w:val="single" w:sz="8" w:space="0" w:color="2E74B5"/>
            </w:tcBorders>
            <w:shd w:val="clear" w:color="auto" w:fill="auto"/>
            <w:vAlign w:val="bottom"/>
          </w:tcPr>
          <w:p w14:paraId="428AD7B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100.266 €</w:t>
            </w:r>
          </w:p>
        </w:tc>
        <w:tc>
          <w:tcPr>
            <w:tcW w:w="1683" w:type="dxa"/>
            <w:tcBorders>
              <w:top w:val="nil"/>
              <w:left w:val="nil"/>
              <w:bottom w:val="single" w:sz="8" w:space="0" w:color="2E74B5"/>
              <w:right w:val="single" w:sz="8" w:space="0" w:color="2E74B5"/>
            </w:tcBorders>
            <w:shd w:val="clear" w:color="auto" w:fill="auto"/>
            <w:vAlign w:val="bottom"/>
          </w:tcPr>
          <w:p w14:paraId="6383956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1.783 €</w:t>
            </w:r>
          </w:p>
        </w:tc>
        <w:tc>
          <w:tcPr>
            <w:tcW w:w="1323" w:type="dxa"/>
            <w:tcBorders>
              <w:top w:val="nil"/>
              <w:left w:val="nil"/>
              <w:bottom w:val="single" w:sz="8" w:space="0" w:color="2E74B5"/>
              <w:right w:val="single" w:sz="8" w:space="0" w:color="2E74B5"/>
            </w:tcBorders>
            <w:shd w:val="clear" w:color="auto" w:fill="auto"/>
            <w:vAlign w:val="bottom"/>
          </w:tcPr>
          <w:p w14:paraId="4A0844A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21.396 €</w:t>
            </w:r>
          </w:p>
        </w:tc>
        <w:tc>
          <w:tcPr>
            <w:tcW w:w="1432" w:type="dxa"/>
            <w:tcBorders>
              <w:top w:val="nil"/>
              <w:left w:val="nil"/>
              <w:bottom w:val="single" w:sz="8" w:space="0" w:color="2E74B5"/>
              <w:right w:val="single" w:sz="8" w:space="0" w:color="2E74B5"/>
            </w:tcBorders>
            <w:shd w:val="clear" w:color="auto" w:fill="auto"/>
            <w:vAlign w:val="bottom"/>
          </w:tcPr>
          <w:p w14:paraId="3A3F5EAA"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r>
      <w:tr w:rsidR="00CF0650" w14:paraId="666902CF"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DB11DF4"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1ED6F53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289" w:type="dxa"/>
            <w:tcBorders>
              <w:top w:val="nil"/>
              <w:left w:val="nil"/>
              <w:bottom w:val="single" w:sz="8" w:space="0" w:color="2E74B5"/>
              <w:right w:val="single" w:sz="8" w:space="0" w:color="2E74B5"/>
            </w:tcBorders>
            <w:shd w:val="clear" w:color="auto" w:fill="auto"/>
            <w:vAlign w:val="bottom"/>
          </w:tcPr>
          <w:p w14:paraId="3789A46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1.322 €</w:t>
            </w:r>
          </w:p>
        </w:tc>
        <w:tc>
          <w:tcPr>
            <w:tcW w:w="1432" w:type="dxa"/>
            <w:tcBorders>
              <w:top w:val="nil"/>
              <w:left w:val="nil"/>
              <w:bottom w:val="single" w:sz="8" w:space="0" w:color="2E74B5"/>
              <w:right w:val="single" w:sz="8" w:space="0" w:color="2E74B5"/>
            </w:tcBorders>
            <w:shd w:val="clear" w:color="auto" w:fill="auto"/>
            <w:vAlign w:val="bottom"/>
          </w:tcPr>
          <w:p w14:paraId="36740AE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105.758 €</w:t>
            </w:r>
          </w:p>
        </w:tc>
        <w:tc>
          <w:tcPr>
            <w:tcW w:w="1683" w:type="dxa"/>
            <w:tcBorders>
              <w:top w:val="nil"/>
              <w:left w:val="nil"/>
              <w:bottom w:val="single" w:sz="8" w:space="0" w:color="2E74B5"/>
              <w:right w:val="single" w:sz="8" w:space="0" w:color="2E74B5"/>
            </w:tcBorders>
            <w:shd w:val="clear" w:color="auto" w:fill="auto"/>
            <w:vAlign w:val="bottom"/>
          </w:tcPr>
          <w:p w14:paraId="1CD449A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2.012 €</w:t>
            </w:r>
          </w:p>
        </w:tc>
        <w:tc>
          <w:tcPr>
            <w:tcW w:w="1323" w:type="dxa"/>
            <w:tcBorders>
              <w:top w:val="nil"/>
              <w:left w:val="nil"/>
              <w:bottom w:val="single" w:sz="8" w:space="0" w:color="2E74B5"/>
              <w:right w:val="single" w:sz="8" w:space="0" w:color="2E74B5"/>
            </w:tcBorders>
            <w:shd w:val="clear" w:color="auto" w:fill="auto"/>
            <w:vAlign w:val="bottom"/>
          </w:tcPr>
          <w:p w14:paraId="171AEC9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24.140 €</w:t>
            </w:r>
          </w:p>
        </w:tc>
        <w:tc>
          <w:tcPr>
            <w:tcW w:w="1432" w:type="dxa"/>
            <w:tcBorders>
              <w:top w:val="nil"/>
              <w:left w:val="nil"/>
              <w:bottom w:val="single" w:sz="8" w:space="0" w:color="2E74B5"/>
              <w:right w:val="single" w:sz="8" w:space="0" w:color="2E74B5"/>
            </w:tcBorders>
            <w:shd w:val="clear" w:color="auto" w:fill="auto"/>
            <w:vAlign w:val="bottom"/>
          </w:tcPr>
          <w:p w14:paraId="7EF3B4B8"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4,4</w:t>
            </w:r>
          </w:p>
        </w:tc>
      </w:tr>
      <w:tr w:rsidR="00CF0650" w14:paraId="3546089A"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59DA4BA"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6BC5522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289" w:type="dxa"/>
            <w:tcBorders>
              <w:top w:val="nil"/>
              <w:left w:val="nil"/>
              <w:bottom w:val="single" w:sz="8" w:space="0" w:color="2E74B5"/>
              <w:right w:val="single" w:sz="8" w:space="0" w:color="2E74B5"/>
            </w:tcBorders>
            <w:shd w:val="clear" w:color="auto" w:fill="auto"/>
            <w:vAlign w:val="bottom"/>
          </w:tcPr>
          <w:p w14:paraId="0BEC9EA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973 €</w:t>
            </w:r>
          </w:p>
        </w:tc>
        <w:tc>
          <w:tcPr>
            <w:tcW w:w="1432" w:type="dxa"/>
            <w:tcBorders>
              <w:top w:val="nil"/>
              <w:left w:val="nil"/>
              <w:bottom w:val="single" w:sz="8" w:space="0" w:color="2E74B5"/>
              <w:right w:val="single" w:sz="8" w:space="0" w:color="2E74B5"/>
            </w:tcBorders>
            <w:shd w:val="clear" w:color="auto" w:fill="auto"/>
            <w:vAlign w:val="bottom"/>
          </w:tcPr>
          <w:p w14:paraId="0F8FE88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77.806 €</w:t>
            </w:r>
          </w:p>
        </w:tc>
        <w:tc>
          <w:tcPr>
            <w:tcW w:w="1683" w:type="dxa"/>
            <w:tcBorders>
              <w:top w:val="nil"/>
              <w:left w:val="nil"/>
              <w:bottom w:val="single" w:sz="8" w:space="0" w:color="2E74B5"/>
              <w:right w:val="single" w:sz="8" w:space="0" w:color="2E74B5"/>
            </w:tcBorders>
            <w:shd w:val="clear" w:color="auto" w:fill="auto"/>
            <w:vAlign w:val="bottom"/>
          </w:tcPr>
          <w:p w14:paraId="1ED7634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2.074 €</w:t>
            </w:r>
          </w:p>
        </w:tc>
        <w:tc>
          <w:tcPr>
            <w:tcW w:w="1323" w:type="dxa"/>
            <w:tcBorders>
              <w:top w:val="nil"/>
              <w:left w:val="nil"/>
              <w:bottom w:val="single" w:sz="8" w:space="0" w:color="2E74B5"/>
              <w:right w:val="single" w:sz="8" w:space="0" w:color="2E74B5"/>
            </w:tcBorders>
            <w:shd w:val="clear" w:color="auto" w:fill="auto"/>
            <w:vAlign w:val="bottom"/>
          </w:tcPr>
          <w:p w14:paraId="48092A8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24.888 €</w:t>
            </w:r>
          </w:p>
        </w:tc>
        <w:tc>
          <w:tcPr>
            <w:tcW w:w="1432" w:type="dxa"/>
            <w:tcBorders>
              <w:top w:val="nil"/>
              <w:left w:val="nil"/>
              <w:bottom w:val="single" w:sz="8" w:space="0" w:color="2E74B5"/>
              <w:right w:val="single" w:sz="8" w:space="0" w:color="2E74B5"/>
            </w:tcBorders>
            <w:shd w:val="clear" w:color="auto" w:fill="auto"/>
            <w:vAlign w:val="bottom"/>
          </w:tcPr>
          <w:p w14:paraId="22B28286"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3,1</w:t>
            </w:r>
          </w:p>
        </w:tc>
      </w:tr>
      <w:tr w:rsidR="00CF0650" w14:paraId="4801123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AC4BF14"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48E358E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289" w:type="dxa"/>
            <w:tcBorders>
              <w:top w:val="nil"/>
              <w:left w:val="nil"/>
              <w:bottom w:val="single" w:sz="8" w:space="0" w:color="2E74B5"/>
              <w:right w:val="single" w:sz="8" w:space="0" w:color="2E74B5"/>
            </w:tcBorders>
            <w:shd w:val="clear" w:color="auto" w:fill="auto"/>
            <w:vAlign w:val="bottom"/>
          </w:tcPr>
          <w:p w14:paraId="54D577D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1.133 €</w:t>
            </w:r>
          </w:p>
        </w:tc>
        <w:tc>
          <w:tcPr>
            <w:tcW w:w="1432" w:type="dxa"/>
            <w:tcBorders>
              <w:top w:val="nil"/>
              <w:left w:val="nil"/>
              <w:bottom w:val="single" w:sz="8" w:space="0" w:color="2E74B5"/>
              <w:right w:val="single" w:sz="8" w:space="0" w:color="2E74B5"/>
            </w:tcBorders>
            <w:shd w:val="clear" w:color="auto" w:fill="auto"/>
            <w:vAlign w:val="bottom"/>
          </w:tcPr>
          <w:p w14:paraId="1C62831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90.617 €</w:t>
            </w:r>
          </w:p>
        </w:tc>
        <w:tc>
          <w:tcPr>
            <w:tcW w:w="1683" w:type="dxa"/>
            <w:tcBorders>
              <w:top w:val="nil"/>
              <w:left w:val="nil"/>
              <w:bottom w:val="single" w:sz="8" w:space="0" w:color="2E74B5"/>
              <w:right w:val="single" w:sz="8" w:space="0" w:color="2E74B5"/>
            </w:tcBorders>
            <w:shd w:val="clear" w:color="auto" w:fill="auto"/>
            <w:vAlign w:val="bottom"/>
          </w:tcPr>
          <w:p w14:paraId="0A4BCDF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1.848 €</w:t>
            </w:r>
          </w:p>
        </w:tc>
        <w:tc>
          <w:tcPr>
            <w:tcW w:w="1323" w:type="dxa"/>
            <w:tcBorders>
              <w:top w:val="nil"/>
              <w:left w:val="nil"/>
              <w:bottom w:val="single" w:sz="8" w:space="0" w:color="2E74B5"/>
              <w:right w:val="single" w:sz="8" w:space="0" w:color="2E74B5"/>
            </w:tcBorders>
            <w:shd w:val="clear" w:color="auto" w:fill="auto"/>
            <w:vAlign w:val="bottom"/>
          </w:tcPr>
          <w:p w14:paraId="192A4B7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22.176 €</w:t>
            </w:r>
          </w:p>
        </w:tc>
        <w:tc>
          <w:tcPr>
            <w:tcW w:w="1432" w:type="dxa"/>
            <w:tcBorders>
              <w:top w:val="nil"/>
              <w:left w:val="nil"/>
              <w:bottom w:val="single" w:sz="8" w:space="0" w:color="2E74B5"/>
              <w:right w:val="single" w:sz="8" w:space="0" w:color="2E74B5"/>
            </w:tcBorders>
            <w:shd w:val="clear" w:color="auto" w:fill="auto"/>
            <w:vAlign w:val="bottom"/>
          </w:tcPr>
          <w:p w14:paraId="069CCA14"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4,1</w:t>
            </w:r>
          </w:p>
        </w:tc>
      </w:tr>
      <w:tr w:rsidR="00CF0650" w14:paraId="6456DDC5"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C23D317"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35660BC6"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289" w:type="dxa"/>
            <w:tcBorders>
              <w:top w:val="nil"/>
              <w:left w:val="nil"/>
              <w:bottom w:val="single" w:sz="8" w:space="0" w:color="2E74B5"/>
              <w:right w:val="single" w:sz="8" w:space="0" w:color="2E74B5"/>
            </w:tcBorders>
            <w:shd w:val="clear" w:color="auto" w:fill="auto"/>
            <w:vAlign w:val="bottom"/>
          </w:tcPr>
          <w:p w14:paraId="26DE6C7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1.300 €</w:t>
            </w:r>
          </w:p>
        </w:tc>
        <w:tc>
          <w:tcPr>
            <w:tcW w:w="1432" w:type="dxa"/>
            <w:tcBorders>
              <w:top w:val="nil"/>
              <w:left w:val="nil"/>
              <w:bottom w:val="single" w:sz="8" w:space="0" w:color="2E74B5"/>
              <w:right w:val="single" w:sz="8" w:space="0" w:color="2E74B5"/>
            </w:tcBorders>
            <w:shd w:val="clear" w:color="auto" w:fill="auto"/>
            <w:vAlign w:val="bottom"/>
          </w:tcPr>
          <w:p w14:paraId="3DF4F52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104.003 €</w:t>
            </w:r>
          </w:p>
        </w:tc>
        <w:tc>
          <w:tcPr>
            <w:tcW w:w="1683" w:type="dxa"/>
            <w:tcBorders>
              <w:top w:val="nil"/>
              <w:left w:val="nil"/>
              <w:bottom w:val="single" w:sz="8" w:space="0" w:color="2E74B5"/>
              <w:right w:val="single" w:sz="8" w:space="0" w:color="2E74B5"/>
            </w:tcBorders>
            <w:shd w:val="clear" w:color="auto" w:fill="auto"/>
            <w:vAlign w:val="bottom"/>
          </w:tcPr>
          <w:p w14:paraId="796D37F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1.836 €</w:t>
            </w:r>
          </w:p>
        </w:tc>
        <w:tc>
          <w:tcPr>
            <w:tcW w:w="1323" w:type="dxa"/>
            <w:tcBorders>
              <w:top w:val="nil"/>
              <w:left w:val="nil"/>
              <w:bottom w:val="single" w:sz="8" w:space="0" w:color="2E74B5"/>
              <w:right w:val="single" w:sz="8" w:space="0" w:color="2E74B5"/>
            </w:tcBorders>
            <w:shd w:val="clear" w:color="auto" w:fill="auto"/>
            <w:vAlign w:val="bottom"/>
          </w:tcPr>
          <w:p w14:paraId="6E0939C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22.026 €</w:t>
            </w:r>
          </w:p>
        </w:tc>
        <w:tc>
          <w:tcPr>
            <w:tcW w:w="1432" w:type="dxa"/>
            <w:tcBorders>
              <w:top w:val="nil"/>
              <w:left w:val="nil"/>
              <w:bottom w:val="single" w:sz="8" w:space="0" w:color="2E74B5"/>
              <w:right w:val="single" w:sz="8" w:space="0" w:color="2E74B5"/>
            </w:tcBorders>
            <w:shd w:val="clear" w:color="auto" w:fill="auto"/>
            <w:vAlign w:val="bottom"/>
          </w:tcPr>
          <w:p w14:paraId="72F962F9"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r>
      <w:tr w:rsidR="00CF0650" w14:paraId="67E5BE37"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386BD62"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131C4B3F"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289" w:type="dxa"/>
            <w:tcBorders>
              <w:top w:val="nil"/>
              <w:left w:val="nil"/>
              <w:bottom w:val="single" w:sz="8" w:space="0" w:color="2E74B5"/>
              <w:right w:val="single" w:sz="8" w:space="0" w:color="2E74B5"/>
            </w:tcBorders>
            <w:shd w:val="clear" w:color="auto" w:fill="auto"/>
            <w:vAlign w:val="bottom"/>
          </w:tcPr>
          <w:p w14:paraId="3F7F601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959 €</w:t>
            </w:r>
          </w:p>
        </w:tc>
        <w:tc>
          <w:tcPr>
            <w:tcW w:w="1432" w:type="dxa"/>
            <w:tcBorders>
              <w:top w:val="nil"/>
              <w:left w:val="nil"/>
              <w:bottom w:val="single" w:sz="8" w:space="0" w:color="2E74B5"/>
              <w:right w:val="single" w:sz="8" w:space="0" w:color="2E74B5"/>
            </w:tcBorders>
            <w:shd w:val="clear" w:color="auto" w:fill="auto"/>
            <w:vAlign w:val="bottom"/>
          </w:tcPr>
          <w:p w14:paraId="14953E2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76.736 €</w:t>
            </w:r>
          </w:p>
        </w:tc>
        <w:tc>
          <w:tcPr>
            <w:tcW w:w="1683" w:type="dxa"/>
            <w:tcBorders>
              <w:top w:val="nil"/>
              <w:left w:val="nil"/>
              <w:bottom w:val="single" w:sz="8" w:space="0" w:color="2E74B5"/>
              <w:right w:val="single" w:sz="8" w:space="0" w:color="2E74B5"/>
            </w:tcBorders>
            <w:shd w:val="clear" w:color="auto" w:fill="auto"/>
            <w:vAlign w:val="bottom"/>
          </w:tcPr>
          <w:p w14:paraId="3C7E06B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1.883 €</w:t>
            </w:r>
          </w:p>
        </w:tc>
        <w:tc>
          <w:tcPr>
            <w:tcW w:w="1323" w:type="dxa"/>
            <w:tcBorders>
              <w:top w:val="nil"/>
              <w:left w:val="nil"/>
              <w:bottom w:val="single" w:sz="8" w:space="0" w:color="2E74B5"/>
              <w:right w:val="single" w:sz="8" w:space="0" w:color="2E74B5"/>
            </w:tcBorders>
            <w:shd w:val="clear" w:color="auto" w:fill="auto"/>
            <w:vAlign w:val="bottom"/>
          </w:tcPr>
          <w:p w14:paraId="49D40B7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22.595 €</w:t>
            </w:r>
          </w:p>
        </w:tc>
        <w:tc>
          <w:tcPr>
            <w:tcW w:w="1432" w:type="dxa"/>
            <w:tcBorders>
              <w:top w:val="nil"/>
              <w:left w:val="nil"/>
              <w:bottom w:val="single" w:sz="8" w:space="0" w:color="2E74B5"/>
              <w:right w:val="single" w:sz="8" w:space="0" w:color="2E74B5"/>
            </w:tcBorders>
            <w:shd w:val="clear" w:color="auto" w:fill="auto"/>
            <w:vAlign w:val="bottom"/>
          </w:tcPr>
          <w:p w14:paraId="66C9D46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w:t>
            </w:r>
          </w:p>
        </w:tc>
      </w:tr>
      <w:tr w:rsidR="00CF0650" w14:paraId="4ADE0F48"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3BF4587"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Cataluña</w:t>
            </w:r>
          </w:p>
        </w:tc>
        <w:tc>
          <w:tcPr>
            <w:tcW w:w="1431" w:type="dxa"/>
            <w:tcBorders>
              <w:top w:val="nil"/>
              <w:left w:val="nil"/>
              <w:bottom w:val="single" w:sz="8" w:space="0" w:color="2E74B5"/>
              <w:right w:val="single" w:sz="8" w:space="0" w:color="2E74B5"/>
            </w:tcBorders>
            <w:shd w:val="clear" w:color="auto" w:fill="auto"/>
            <w:vAlign w:val="bottom"/>
          </w:tcPr>
          <w:p w14:paraId="0BDB4E6C"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289" w:type="dxa"/>
            <w:tcBorders>
              <w:top w:val="nil"/>
              <w:left w:val="nil"/>
              <w:bottom w:val="single" w:sz="8" w:space="0" w:color="2E74B5"/>
              <w:right w:val="single" w:sz="8" w:space="0" w:color="2E74B5"/>
            </w:tcBorders>
            <w:shd w:val="clear" w:color="auto" w:fill="auto"/>
            <w:vAlign w:val="bottom"/>
          </w:tcPr>
          <w:p w14:paraId="775C3AC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2.966 €</w:t>
            </w:r>
          </w:p>
        </w:tc>
        <w:tc>
          <w:tcPr>
            <w:tcW w:w="1432" w:type="dxa"/>
            <w:tcBorders>
              <w:top w:val="nil"/>
              <w:left w:val="nil"/>
              <w:bottom w:val="single" w:sz="8" w:space="0" w:color="2E74B5"/>
              <w:right w:val="single" w:sz="8" w:space="0" w:color="2E74B5"/>
            </w:tcBorders>
            <w:shd w:val="clear" w:color="auto" w:fill="auto"/>
            <w:vAlign w:val="bottom"/>
          </w:tcPr>
          <w:p w14:paraId="2848EC2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237.259 €</w:t>
            </w:r>
          </w:p>
        </w:tc>
        <w:tc>
          <w:tcPr>
            <w:tcW w:w="1683" w:type="dxa"/>
            <w:tcBorders>
              <w:top w:val="nil"/>
              <w:left w:val="nil"/>
              <w:bottom w:val="single" w:sz="8" w:space="0" w:color="2E74B5"/>
              <w:right w:val="single" w:sz="8" w:space="0" w:color="2E74B5"/>
            </w:tcBorders>
            <w:shd w:val="clear" w:color="auto" w:fill="auto"/>
            <w:vAlign w:val="bottom"/>
          </w:tcPr>
          <w:p w14:paraId="109906D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323" w:type="dxa"/>
            <w:tcBorders>
              <w:top w:val="nil"/>
              <w:left w:val="nil"/>
              <w:bottom w:val="single" w:sz="8" w:space="0" w:color="2E74B5"/>
              <w:right w:val="single" w:sz="8" w:space="0" w:color="2E74B5"/>
            </w:tcBorders>
            <w:shd w:val="clear" w:color="auto" w:fill="auto"/>
            <w:vAlign w:val="bottom"/>
          </w:tcPr>
          <w:p w14:paraId="59A90C9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25.607 €</w:t>
            </w:r>
          </w:p>
        </w:tc>
        <w:tc>
          <w:tcPr>
            <w:tcW w:w="1432" w:type="dxa"/>
            <w:tcBorders>
              <w:top w:val="nil"/>
              <w:left w:val="nil"/>
              <w:bottom w:val="single" w:sz="8" w:space="0" w:color="2E74B5"/>
              <w:right w:val="single" w:sz="8" w:space="0" w:color="2E74B5"/>
            </w:tcBorders>
            <w:shd w:val="clear" w:color="auto" w:fill="auto"/>
            <w:vAlign w:val="bottom"/>
          </w:tcPr>
          <w:p w14:paraId="45543766"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9,3</w:t>
            </w:r>
          </w:p>
        </w:tc>
      </w:tr>
      <w:tr w:rsidR="00CF0650" w14:paraId="7DCEBEDD"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3FD2515"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Cataluña</w:t>
            </w:r>
          </w:p>
        </w:tc>
        <w:tc>
          <w:tcPr>
            <w:tcW w:w="1431" w:type="dxa"/>
            <w:tcBorders>
              <w:top w:val="nil"/>
              <w:left w:val="nil"/>
              <w:bottom w:val="single" w:sz="8" w:space="0" w:color="2E74B5"/>
              <w:right w:val="single" w:sz="8" w:space="0" w:color="2E74B5"/>
            </w:tcBorders>
            <w:shd w:val="clear" w:color="auto" w:fill="auto"/>
            <w:vAlign w:val="bottom"/>
          </w:tcPr>
          <w:p w14:paraId="61846DF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289" w:type="dxa"/>
            <w:tcBorders>
              <w:top w:val="nil"/>
              <w:left w:val="nil"/>
              <w:bottom w:val="single" w:sz="8" w:space="0" w:color="2E74B5"/>
              <w:right w:val="single" w:sz="8" w:space="0" w:color="2E74B5"/>
            </w:tcBorders>
            <w:shd w:val="clear" w:color="auto" w:fill="auto"/>
            <w:vAlign w:val="bottom"/>
          </w:tcPr>
          <w:p w14:paraId="307CA18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1.991 €</w:t>
            </w:r>
          </w:p>
        </w:tc>
        <w:tc>
          <w:tcPr>
            <w:tcW w:w="1432" w:type="dxa"/>
            <w:tcBorders>
              <w:top w:val="nil"/>
              <w:left w:val="nil"/>
              <w:bottom w:val="single" w:sz="8" w:space="0" w:color="2E74B5"/>
              <w:right w:val="single" w:sz="8" w:space="0" w:color="2E74B5"/>
            </w:tcBorders>
            <w:shd w:val="clear" w:color="auto" w:fill="auto"/>
            <w:vAlign w:val="bottom"/>
          </w:tcPr>
          <w:p w14:paraId="384DCCB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159.305 €</w:t>
            </w:r>
          </w:p>
        </w:tc>
        <w:tc>
          <w:tcPr>
            <w:tcW w:w="1683" w:type="dxa"/>
            <w:tcBorders>
              <w:top w:val="nil"/>
              <w:left w:val="nil"/>
              <w:bottom w:val="single" w:sz="8" w:space="0" w:color="2E74B5"/>
              <w:right w:val="single" w:sz="8" w:space="0" w:color="2E74B5"/>
            </w:tcBorders>
            <w:shd w:val="clear" w:color="auto" w:fill="auto"/>
            <w:vAlign w:val="bottom"/>
          </w:tcPr>
          <w:p w14:paraId="1BB2D74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1.966 €</w:t>
            </w:r>
          </w:p>
        </w:tc>
        <w:tc>
          <w:tcPr>
            <w:tcW w:w="1323" w:type="dxa"/>
            <w:tcBorders>
              <w:top w:val="nil"/>
              <w:left w:val="nil"/>
              <w:bottom w:val="single" w:sz="8" w:space="0" w:color="2E74B5"/>
              <w:right w:val="single" w:sz="8" w:space="0" w:color="2E74B5"/>
            </w:tcBorders>
            <w:shd w:val="clear" w:color="auto" w:fill="auto"/>
            <w:vAlign w:val="bottom"/>
          </w:tcPr>
          <w:p w14:paraId="36F8A57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23.587 €</w:t>
            </w:r>
          </w:p>
        </w:tc>
        <w:tc>
          <w:tcPr>
            <w:tcW w:w="1432" w:type="dxa"/>
            <w:tcBorders>
              <w:top w:val="nil"/>
              <w:left w:val="nil"/>
              <w:bottom w:val="single" w:sz="8" w:space="0" w:color="2E74B5"/>
              <w:right w:val="single" w:sz="8" w:space="0" w:color="2E74B5"/>
            </w:tcBorders>
            <w:shd w:val="clear" w:color="auto" w:fill="auto"/>
            <w:vAlign w:val="bottom"/>
          </w:tcPr>
          <w:p w14:paraId="7BF1942F"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6,8</w:t>
            </w:r>
          </w:p>
        </w:tc>
      </w:tr>
      <w:tr w:rsidR="00CF0650" w14:paraId="2AC3C528"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F7D24C9"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Cataluña</w:t>
            </w:r>
          </w:p>
        </w:tc>
        <w:tc>
          <w:tcPr>
            <w:tcW w:w="1431" w:type="dxa"/>
            <w:tcBorders>
              <w:top w:val="nil"/>
              <w:left w:val="nil"/>
              <w:bottom w:val="single" w:sz="8" w:space="0" w:color="2E74B5"/>
              <w:right w:val="single" w:sz="8" w:space="0" w:color="2E74B5"/>
            </w:tcBorders>
            <w:shd w:val="clear" w:color="auto" w:fill="auto"/>
            <w:vAlign w:val="bottom"/>
          </w:tcPr>
          <w:p w14:paraId="7EF920A3"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289" w:type="dxa"/>
            <w:tcBorders>
              <w:top w:val="nil"/>
              <w:left w:val="nil"/>
              <w:bottom w:val="single" w:sz="8" w:space="0" w:color="2E74B5"/>
              <w:right w:val="single" w:sz="8" w:space="0" w:color="2E74B5"/>
            </w:tcBorders>
            <w:shd w:val="clear" w:color="auto" w:fill="auto"/>
            <w:vAlign w:val="bottom"/>
          </w:tcPr>
          <w:p w14:paraId="3666038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432" w:type="dxa"/>
            <w:tcBorders>
              <w:top w:val="nil"/>
              <w:left w:val="nil"/>
              <w:bottom w:val="single" w:sz="8" w:space="0" w:color="2E74B5"/>
              <w:right w:val="single" w:sz="8" w:space="0" w:color="2E74B5"/>
            </w:tcBorders>
            <w:shd w:val="clear" w:color="auto" w:fill="auto"/>
            <w:vAlign w:val="bottom"/>
          </w:tcPr>
          <w:p w14:paraId="02A224B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90.031 €</w:t>
            </w:r>
          </w:p>
        </w:tc>
        <w:tc>
          <w:tcPr>
            <w:tcW w:w="1683" w:type="dxa"/>
            <w:tcBorders>
              <w:top w:val="nil"/>
              <w:left w:val="nil"/>
              <w:bottom w:val="single" w:sz="8" w:space="0" w:color="2E74B5"/>
              <w:right w:val="single" w:sz="8" w:space="0" w:color="2E74B5"/>
            </w:tcBorders>
            <w:shd w:val="clear" w:color="auto" w:fill="auto"/>
            <w:vAlign w:val="bottom"/>
          </w:tcPr>
          <w:p w14:paraId="21665B3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1.878 €</w:t>
            </w:r>
          </w:p>
        </w:tc>
        <w:tc>
          <w:tcPr>
            <w:tcW w:w="1323" w:type="dxa"/>
            <w:tcBorders>
              <w:top w:val="nil"/>
              <w:left w:val="nil"/>
              <w:bottom w:val="single" w:sz="8" w:space="0" w:color="2E74B5"/>
              <w:right w:val="single" w:sz="8" w:space="0" w:color="2E74B5"/>
            </w:tcBorders>
            <w:shd w:val="clear" w:color="auto" w:fill="auto"/>
            <w:vAlign w:val="bottom"/>
          </w:tcPr>
          <w:p w14:paraId="6EC525D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22.535 €</w:t>
            </w:r>
          </w:p>
        </w:tc>
        <w:tc>
          <w:tcPr>
            <w:tcW w:w="1432" w:type="dxa"/>
            <w:tcBorders>
              <w:top w:val="nil"/>
              <w:left w:val="nil"/>
              <w:bottom w:val="single" w:sz="8" w:space="0" w:color="2E74B5"/>
              <w:right w:val="single" w:sz="8" w:space="0" w:color="2E74B5"/>
            </w:tcBorders>
            <w:shd w:val="clear" w:color="auto" w:fill="auto"/>
            <w:vAlign w:val="bottom"/>
          </w:tcPr>
          <w:p w14:paraId="1C48AA8E"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r>
      <w:tr w:rsidR="00CF0650" w14:paraId="6C6B1DA6"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36F5285"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Cataluña</w:t>
            </w:r>
          </w:p>
        </w:tc>
        <w:tc>
          <w:tcPr>
            <w:tcW w:w="1431" w:type="dxa"/>
            <w:tcBorders>
              <w:top w:val="nil"/>
              <w:left w:val="nil"/>
              <w:bottom w:val="single" w:sz="8" w:space="0" w:color="2E74B5"/>
              <w:right w:val="single" w:sz="8" w:space="0" w:color="2E74B5"/>
            </w:tcBorders>
            <w:shd w:val="clear" w:color="auto" w:fill="auto"/>
            <w:vAlign w:val="bottom"/>
          </w:tcPr>
          <w:p w14:paraId="50BD7AA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289" w:type="dxa"/>
            <w:tcBorders>
              <w:top w:val="nil"/>
              <w:left w:val="nil"/>
              <w:bottom w:val="single" w:sz="8" w:space="0" w:color="2E74B5"/>
              <w:right w:val="single" w:sz="8" w:space="0" w:color="2E74B5"/>
            </w:tcBorders>
            <w:shd w:val="clear" w:color="auto" w:fill="auto"/>
            <w:vAlign w:val="bottom"/>
          </w:tcPr>
          <w:p w14:paraId="101642D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1.473 €</w:t>
            </w:r>
          </w:p>
        </w:tc>
        <w:tc>
          <w:tcPr>
            <w:tcW w:w="1432" w:type="dxa"/>
            <w:tcBorders>
              <w:top w:val="nil"/>
              <w:left w:val="nil"/>
              <w:bottom w:val="single" w:sz="8" w:space="0" w:color="2E74B5"/>
              <w:right w:val="single" w:sz="8" w:space="0" w:color="2E74B5"/>
            </w:tcBorders>
            <w:shd w:val="clear" w:color="auto" w:fill="auto"/>
            <w:vAlign w:val="bottom"/>
          </w:tcPr>
          <w:p w14:paraId="410DF49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117.875 €</w:t>
            </w:r>
          </w:p>
        </w:tc>
        <w:tc>
          <w:tcPr>
            <w:tcW w:w="1683" w:type="dxa"/>
            <w:tcBorders>
              <w:top w:val="nil"/>
              <w:left w:val="nil"/>
              <w:bottom w:val="single" w:sz="8" w:space="0" w:color="2E74B5"/>
              <w:right w:val="single" w:sz="8" w:space="0" w:color="2E74B5"/>
            </w:tcBorders>
            <w:shd w:val="clear" w:color="auto" w:fill="auto"/>
            <w:vAlign w:val="bottom"/>
          </w:tcPr>
          <w:p w14:paraId="4F6DF6B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2.016 €</w:t>
            </w:r>
          </w:p>
        </w:tc>
        <w:tc>
          <w:tcPr>
            <w:tcW w:w="1323" w:type="dxa"/>
            <w:tcBorders>
              <w:top w:val="nil"/>
              <w:left w:val="nil"/>
              <w:bottom w:val="single" w:sz="8" w:space="0" w:color="2E74B5"/>
              <w:right w:val="single" w:sz="8" w:space="0" w:color="2E74B5"/>
            </w:tcBorders>
            <w:shd w:val="clear" w:color="auto" w:fill="auto"/>
            <w:vAlign w:val="bottom"/>
          </w:tcPr>
          <w:p w14:paraId="489E8F7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24.190 €</w:t>
            </w:r>
          </w:p>
        </w:tc>
        <w:tc>
          <w:tcPr>
            <w:tcW w:w="1432" w:type="dxa"/>
            <w:tcBorders>
              <w:top w:val="nil"/>
              <w:left w:val="nil"/>
              <w:bottom w:val="single" w:sz="8" w:space="0" w:color="2E74B5"/>
              <w:right w:val="single" w:sz="8" w:space="0" w:color="2E74B5"/>
            </w:tcBorders>
            <w:shd w:val="clear" w:color="auto" w:fill="auto"/>
            <w:vAlign w:val="bottom"/>
          </w:tcPr>
          <w:p w14:paraId="05F3936B"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CF0650" w14:paraId="5F535E16"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45D68D5" w14:textId="77777777" w:rsidR="00CF0650" w:rsidRDefault="00C852D5">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431" w:type="dxa"/>
            <w:tcBorders>
              <w:top w:val="nil"/>
              <w:left w:val="nil"/>
              <w:bottom w:val="single" w:sz="8" w:space="0" w:color="2E74B5"/>
              <w:right w:val="single" w:sz="8" w:space="0" w:color="2E74B5"/>
            </w:tcBorders>
            <w:shd w:val="clear" w:color="auto" w:fill="auto"/>
            <w:vAlign w:val="bottom"/>
          </w:tcPr>
          <w:p w14:paraId="6E8B9336"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289" w:type="dxa"/>
            <w:tcBorders>
              <w:top w:val="nil"/>
              <w:left w:val="nil"/>
              <w:bottom w:val="single" w:sz="8" w:space="0" w:color="2E74B5"/>
              <w:right w:val="single" w:sz="8" w:space="0" w:color="2E74B5"/>
            </w:tcBorders>
            <w:shd w:val="clear" w:color="auto" w:fill="auto"/>
            <w:vAlign w:val="bottom"/>
          </w:tcPr>
          <w:p w14:paraId="7B9B64A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1.527 €</w:t>
            </w:r>
          </w:p>
        </w:tc>
        <w:tc>
          <w:tcPr>
            <w:tcW w:w="1432" w:type="dxa"/>
            <w:tcBorders>
              <w:top w:val="nil"/>
              <w:left w:val="nil"/>
              <w:bottom w:val="single" w:sz="8" w:space="0" w:color="2E74B5"/>
              <w:right w:val="single" w:sz="8" w:space="0" w:color="2E74B5"/>
            </w:tcBorders>
            <w:shd w:val="clear" w:color="auto" w:fill="auto"/>
            <w:vAlign w:val="bottom"/>
          </w:tcPr>
          <w:p w14:paraId="1371DD4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122.126 €</w:t>
            </w:r>
          </w:p>
        </w:tc>
        <w:tc>
          <w:tcPr>
            <w:tcW w:w="1683" w:type="dxa"/>
            <w:tcBorders>
              <w:top w:val="nil"/>
              <w:left w:val="nil"/>
              <w:bottom w:val="single" w:sz="8" w:space="0" w:color="2E74B5"/>
              <w:right w:val="single" w:sz="8" w:space="0" w:color="2E74B5"/>
            </w:tcBorders>
            <w:shd w:val="clear" w:color="auto" w:fill="auto"/>
            <w:vAlign w:val="bottom"/>
          </w:tcPr>
          <w:p w14:paraId="12418DB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323" w:type="dxa"/>
            <w:tcBorders>
              <w:top w:val="nil"/>
              <w:left w:val="nil"/>
              <w:bottom w:val="single" w:sz="8" w:space="0" w:color="2E74B5"/>
              <w:right w:val="single" w:sz="8" w:space="0" w:color="2E74B5"/>
            </w:tcBorders>
            <w:shd w:val="clear" w:color="auto" w:fill="auto"/>
            <w:vAlign w:val="bottom"/>
          </w:tcPr>
          <w:p w14:paraId="77E7229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23.676 €</w:t>
            </w:r>
          </w:p>
        </w:tc>
        <w:tc>
          <w:tcPr>
            <w:tcW w:w="1432" w:type="dxa"/>
            <w:tcBorders>
              <w:top w:val="nil"/>
              <w:left w:val="nil"/>
              <w:bottom w:val="single" w:sz="8" w:space="0" w:color="2E74B5"/>
              <w:right w:val="single" w:sz="8" w:space="0" w:color="2E74B5"/>
            </w:tcBorders>
            <w:shd w:val="clear" w:color="auto" w:fill="auto"/>
            <w:vAlign w:val="bottom"/>
          </w:tcPr>
          <w:p w14:paraId="7926C4A8"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5,2</w:t>
            </w:r>
          </w:p>
        </w:tc>
      </w:tr>
      <w:tr w:rsidR="00CF0650" w14:paraId="19338493"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1C4D51FA" w14:textId="77777777" w:rsidR="00CF0650" w:rsidRDefault="00C852D5">
            <w:pPr>
              <w:rPr>
                <w:rFonts w:ascii="Open Sans" w:eastAsia="Open Sans" w:hAnsi="Open Sans" w:cs="Open Sans"/>
                <w:sz w:val="20"/>
                <w:szCs w:val="20"/>
              </w:rPr>
            </w:pPr>
            <w:proofErr w:type="spellStart"/>
            <w:r>
              <w:rPr>
                <w:rFonts w:ascii="Open Sans" w:eastAsia="Open Sans" w:hAnsi="Open Sans" w:cs="Open Sans"/>
                <w:sz w:val="20"/>
                <w:szCs w:val="20"/>
              </w:rPr>
              <w:lastRenderedPageBreak/>
              <w:t>Comunitat</w:t>
            </w:r>
            <w:proofErr w:type="spellEnd"/>
            <w:r>
              <w:rPr>
                <w:rFonts w:ascii="Open Sans" w:eastAsia="Open Sans" w:hAnsi="Open Sans" w:cs="Open Sans"/>
                <w:sz w:val="20"/>
                <w:szCs w:val="20"/>
              </w:rPr>
              <w:t xml:space="preserve"> Valenciana</w:t>
            </w:r>
          </w:p>
        </w:tc>
        <w:tc>
          <w:tcPr>
            <w:tcW w:w="1431" w:type="dxa"/>
            <w:tcBorders>
              <w:top w:val="nil"/>
              <w:left w:val="nil"/>
              <w:bottom w:val="single" w:sz="8" w:space="0" w:color="2E74B5"/>
              <w:right w:val="single" w:sz="8" w:space="0" w:color="2E74B5"/>
            </w:tcBorders>
            <w:shd w:val="clear" w:color="auto" w:fill="auto"/>
            <w:vAlign w:val="bottom"/>
          </w:tcPr>
          <w:p w14:paraId="5D4EB172"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289" w:type="dxa"/>
            <w:tcBorders>
              <w:top w:val="nil"/>
              <w:left w:val="nil"/>
              <w:bottom w:val="single" w:sz="8" w:space="0" w:color="2E74B5"/>
              <w:right w:val="single" w:sz="8" w:space="0" w:color="2E74B5"/>
            </w:tcBorders>
            <w:shd w:val="clear" w:color="auto" w:fill="auto"/>
            <w:vAlign w:val="bottom"/>
          </w:tcPr>
          <w:p w14:paraId="2EFA432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1.096 €</w:t>
            </w:r>
          </w:p>
        </w:tc>
        <w:tc>
          <w:tcPr>
            <w:tcW w:w="1432" w:type="dxa"/>
            <w:tcBorders>
              <w:top w:val="nil"/>
              <w:left w:val="nil"/>
              <w:bottom w:val="single" w:sz="8" w:space="0" w:color="2E74B5"/>
              <w:right w:val="single" w:sz="8" w:space="0" w:color="2E74B5"/>
            </w:tcBorders>
            <w:shd w:val="clear" w:color="auto" w:fill="auto"/>
            <w:vAlign w:val="bottom"/>
          </w:tcPr>
          <w:p w14:paraId="51EECF6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87.669 €</w:t>
            </w:r>
          </w:p>
        </w:tc>
        <w:tc>
          <w:tcPr>
            <w:tcW w:w="1683" w:type="dxa"/>
            <w:tcBorders>
              <w:top w:val="nil"/>
              <w:left w:val="nil"/>
              <w:bottom w:val="single" w:sz="8" w:space="0" w:color="2E74B5"/>
              <w:right w:val="single" w:sz="8" w:space="0" w:color="2E74B5"/>
            </w:tcBorders>
            <w:shd w:val="clear" w:color="auto" w:fill="auto"/>
            <w:vAlign w:val="bottom"/>
          </w:tcPr>
          <w:p w14:paraId="5196E6D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323" w:type="dxa"/>
            <w:tcBorders>
              <w:top w:val="nil"/>
              <w:left w:val="nil"/>
              <w:bottom w:val="single" w:sz="8" w:space="0" w:color="2E74B5"/>
              <w:right w:val="single" w:sz="8" w:space="0" w:color="2E74B5"/>
            </w:tcBorders>
            <w:shd w:val="clear" w:color="auto" w:fill="auto"/>
            <w:vAlign w:val="bottom"/>
          </w:tcPr>
          <w:p w14:paraId="2523038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23.431 €</w:t>
            </w:r>
          </w:p>
        </w:tc>
        <w:tc>
          <w:tcPr>
            <w:tcW w:w="1432" w:type="dxa"/>
            <w:tcBorders>
              <w:top w:val="nil"/>
              <w:left w:val="nil"/>
              <w:bottom w:val="single" w:sz="8" w:space="0" w:color="2E74B5"/>
              <w:right w:val="single" w:sz="8" w:space="0" w:color="2E74B5"/>
            </w:tcBorders>
            <w:shd w:val="clear" w:color="auto" w:fill="auto"/>
            <w:vAlign w:val="bottom"/>
          </w:tcPr>
          <w:p w14:paraId="4B4B0CB6"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3,7</w:t>
            </w:r>
          </w:p>
        </w:tc>
      </w:tr>
      <w:tr w:rsidR="00CF0650" w14:paraId="738E637E"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871C8CD" w14:textId="77777777" w:rsidR="00CF0650" w:rsidRDefault="00C852D5">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431" w:type="dxa"/>
            <w:tcBorders>
              <w:top w:val="nil"/>
              <w:left w:val="nil"/>
              <w:bottom w:val="single" w:sz="8" w:space="0" w:color="2E74B5"/>
              <w:right w:val="single" w:sz="8" w:space="0" w:color="2E74B5"/>
            </w:tcBorders>
            <w:shd w:val="clear" w:color="auto" w:fill="auto"/>
            <w:vAlign w:val="bottom"/>
          </w:tcPr>
          <w:p w14:paraId="703152A9"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289" w:type="dxa"/>
            <w:tcBorders>
              <w:top w:val="nil"/>
              <w:left w:val="nil"/>
              <w:bottom w:val="single" w:sz="8" w:space="0" w:color="2E74B5"/>
              <w:right w:val="single" w:sz="8" w:space="0" w:color="2E74B5"/>
            </w:tcBorders>
            <w:shd w:val="clear" w:color="auto" w:fill="auto"/>
            <w:vAlign w:val="bottom"/>
          </w:tcPr>
          <w:p w14:paraId="2F3D16B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1.464 €</w:t>
            </w:r>
          </w:p>
        </w:tc>
        <w:tc>
          <w:tcPr>
            <w:tcW w:w="1432" w:type="dxa"/>
            <w:tcBorders>
              <w:top w:val="nil"/>
              <w:left w:val="nil"/>
              <w:bottom w:val="single" w:sz="8" w:space="0" w:color="2E74B5"/>
              <w:right w:val="single" w:sz="8" w:space="0" w:color="2E74B5"/>
            </w:tcBorders>
            <w:shd w:val="clear" w:color="auto" w:fill="auto"/>
            <w:vAlign w:val="bottom"/>
          </w:tcPr>
          <w:p w14:paraId="559CD43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117.090 €</w:t>
            </w:r>
          </w:p>
        </w:tc>
        <w:tc>
          <w:tcPr>
            <w:tcW w:w="1683" w:type="dxa"/>
            <w:tcBorders>
              <w:top w:val="nil"/>
              <w:left w:val="nil"/>
              <w:bottom w:val="single" w:sz="8" w:space="0" w:color="2E74B5"/>
              <w:right w:val="single" w:sz="8" w:space="0" w:color="2E74B5"/>
            </w:tcBorders>
            <w:shd w:val="clear" w:color="auto" w:fill="auto"/>
            <w:vAlign w:val="bottom"/>
          </w:tcPr>
          <w:p w14:paraId="7C8690E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1.988 €</w:t>
            </w:r>
          </w:p>
        </w:tc>
        <w:tc>
          <w:tcPr>
            <w:tcW w:w="1323" w:type="dxa"/>
            <w:tcBorders>
              <w:top w:val="nil"/>
              <w:left w:val="nil"/>
              <w:bottom w:val="single" w:sz="8" w:space="0" w:color="2E74B5"/>
              <w:right w:val="single" w:sz="8" w:space="0" w:color="2E74B5"/>
            </w:tcBorders>
            <w:shd w:val="clear" w:color="auto" w:fill="auto"/>
            <w:vAlign w:val="bottom"/>
          </w:tcPr>
          <w:p w14:paraId="5172EED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23.858 €</w:t>
            </w:r>
          </w:p>
        </w:tc>
        <w:tc>
          <w:tcPr>
            <w:tcW w:w="1432" w:type="dxa"/>
            <w:tcBorders>
              <w:top w:val="nil"/>
              <w:left w:val="nil"/>
              <w:bottom w:val="single" w:sz="8" w:space="0" w:color="2E74B5"/>
              <w:right w:val="single" w:sz="8" w:space="0" w:color="2E74B5"/>
            </w:tcBorders>
            <w:shd w:val="clear" w:color="auto" w:fill="auto"/>
            <w:vAlign w:val="bottom"/>
          </w:tcPr>
          <w:p w14:paraId="4140F1F0"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CF0650" w14:paraId="30EB1639"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88BDAC6"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Extremadura</w:t>
            </w:r>
          </w:p>
        </w:tc>
        <w:tc>
          <w:tcPr>
            <w:tcW w:w="1431" w:type="dxa"/>
            <w:tcBorders>
              <w:top w:val="nil"/>
              <w:left w:val="nil"/>
              <w:bottom w:val="single" w:sz="8" w:space="0" w:color="2E74B5"/>
              <w:right w:val="single" w:sz="8" w:space="0" w:color="2E74B5"/>
            </w:tcBorders>
            <w:shd w:val="clear" w:color="auto" w:fill="auto"/>
            <w:vAlign w:val="bottom"/>
          </w:tcPr>
          <w:p w14:paraId="6854BD76"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289" w:type="dxa"/>
            <w:tcBorders>
              <w:top w:val="nil"/>
              <w:left w:val="nil"/>
              <w:bottom w:val="single" w:sz="8" w:space="0" w:color="2E74B5"/>
              <w:right w:val="single" w:sz="8" w:space="0" w:color="2E74B5"/>
            </w:tcBorders>
            <w:shd w:val="clear" w:color="auto" w:fill="auto"/>
            <w:vAlign w:val="bottom"/>
          </w:tcPr>
          <w:p w14:paraId="15F5486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1.187 €</w:t>
            </w:r>
          </w:p>
        </w:tc>
        <w:tc>
          <w:tcPr>
            <w:tcW w:w="1432" w:type="dxa"/>
            <w:tcBorders>
              <w:top w:val="nil"/>
              <w:left w:val="nil"/>
              <w:bottom w:val="single" w:sz="8" w:space="0" w:color="2E74B5"/>
              <w:right w:val="single" w:sz="8" w:space="0" w:color="2E74B5"/>
            </w:tcBorders>
            <w:shd w:val="clear" w:color="auto" w:fill="auto"/>
            <w:vAlign w:val="bottom"/>
          </w:tcPr>
          <w:p w14:paraId="7DE7B73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94.983 €</w:t>
            </w:r>
          </w:p>
        </w:tc>
        <w:tc>
          <w:tcPr>
            <w:tcW w:w="1683" w:type="dxa"/>
            <w:tcBorders>
              <w:top w:val="nil"/>
              <w:left w:val="nil"/>
              <w:bottom w:val="single" w:sz="8" w:space="0" w:color="2E74B5"/>
              <w:right w:val="single" w:sz="8" w:space="0" w:color="2E74B5"/>
            </w:tcBorders>
            <w:shd w:val="clear" w:color="auto" w:fill="auto"/>
            <w:vAlign w:val="bottom"/>
          </w:tcPr>
          <w:p w14:paraId="3D6D89D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1.901 €</w:t>
            </w:r>
          </w:p>
        </w:tc>
        <w:tc>
          <w:tcPr>
            <w:tcW w:w="1323" w:type="dxa"/>
            <w:tcBorders>
              <w:top w:val="nil"/>
              <w:left w:val="nil"/>
              <w:bottom w:val="single" w:sz="8" w:space="0" w:color="2E74B5"/>
              <w:right w:val="single" w:sz="8" w:space="0" w:color="2E74B5"/>
            </w:tcBorders>
            <w:shd w:val="clear" w:color="auto" w:fill="auto"/>
            <w:vAlign w:val="bottom"/>
          </w:tcPr>
          <w:p w14:paraId="2E4E899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22.813 €</w:t>
            </w:r>
          </w:p>
        </w:tc>
        <w:tc>
          <w:tcPr>
            <w:tcW w:w="1432" w:type="dxa"/>
            <w:tcBorders>
              <w:top w:val="nil"/>
              <w:left w:val="nil"/>
              <w:bottom w:val="single" w:sz="8" w:space="0" w:color="2E74B5"/>
              <w:right w:val="single" w:sz="8" w:space="0" w:color="2E74B5"/>
            </w:tcBorders>
            <w:shd w:val="clear" w:color="auto" w:fill="auto"/>
            <w:vAlign w:val="bottom"/>
          </w:tcPr>
          <w:p w14:paraId="16009F4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4,2</w:t>
            </w:r>
          </w:p>
        </w:tc>
      </w:tr>
      <w:tr w:rsidR="00CF0650" w14:paraId="23B88FCC"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5C061B9"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Extremadura</w:t>
            </w:r>
          </w:p>
        </w:tc>
        <w:tc>
          <w:tcPr>
            <w:tcW w:w="1431" w:type="dxa"/>
            <w:tcBorders>
              <w:top w:val="nil"/>
              <w:left w:val="nil"/>
              <w:bottom w:val="single" w:sz="8" w:space="0" w:color="2E74B5"/>
              <w:right w:val="single" w:sz="8" w:space="0" w:color="2E74B5"/>
            </w:tcBorders>
            <w:shd w:val="clear" w:color="auto" w:fill="auto"/>
            <w:vAlign w:val="bottom"/>
          </w:tcPr>
          <w:p w14:paraId="0071C7F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289" w:type="dxa"/>
            <w:tcBorders>
              <w:top w:val="nil"/>
              <w:left w:val="nil"/>
              <w:bottom w:val="single" w:sz="8" w:space="0" w:color="2E74B5"/>
              <w:right w:val="single" w:sz="8" w:space="0" w:color="2E74B5"/>
            </w:tcBorders>
            <w:shd w:val="clear" w:color="auto" w:fill="auto"/>
            <w:vAlign w:val="bottom"/>
          </w:tcPr>
          <w:p w14:paraId="2810BC0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1.129 €</w:t>
            </w:r>
          </w:p>
        </w:tc>
        <w:tc>
          <w:tcPr>
            <w:tcW w:w="1432" w:type="dxa"/>
            <w:tcBorders>
              <w:top w:val="nil"/>
              <w:left w:val="nil"/>
              <w:bottom w:val="single" w:sz="8" w:space="0" w:color="2E74B5"/>
              <w:right w:val="single" w:sz="8" w:space="0" w:color="2E74B5"/>
            </w:tcBorders>
            <w:shd w:val="clear" w:color="auto" w:fill="auto"/>
            <w:vAlign w:val="bottom"/>
          </w:tcPr>
          <w:p w14:paraId="2509161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90.311 €</w:t>
            </w:r>
          </w:p>
        </w:tc>
        <w:tc>
          <w:tcPr>
            <w:tcW w:w="1683" w:type="dxa"/>
            <w:tcBorders>
              <w:top w:val="nil"/>
              <w:left w:val="nil"/>
              <w:bottom w:val="single" w:sz="8" w:space="0" w:color="2E74B5"/>
              <w:right w:val="single" w:sz="8" w:space="0" w:color="2E74B5"/>
            </w:tcBorders>
            <w:shd w:val="clear" w:color="auto" w:fill="auto"/>
            <w:vAlign w:val="bottom"/>
          </w:tcPr>
          <w:p w14:paraId="68A1E16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1.979 €</w:t>
            </w:r>
          </w:p>
        </w:tc>
        <w:tc>
          <w:tcPr>
            <w:tcW w:w="1323" w:type="dxa"/>
            <w:tcBorders>
              <w:top w:val="nil"/>
              <w:left w:val="nil"/>
              <w:bottom w:val="single" w:sz="8" w:space="0" w:color="2E74B5"/>
              <w:right w:val="single" w:sz="8" w:space="0" w:color="2E74B5"/>
            </w:tcBorders>
            <w:shd w:val="clear" w:color="auto" w:fill="auto"/>
            <w:vAlign w:val="bottom"/>
          </w:tcPr>
          <w:p w14:paraId="25525CC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23.744 €</w:t>
            </w:r>
          </w:p>
        </w:tc>
        <w:tc>
          <w:tcPr>
            <w:tcW w:w="1432" w:type="dxa"/>
            <w:tcBorders>
              <w:top w:val="nil"/>
              <w:left w:val="nil"/>
              <w:bottom w:val="single" w:sz="8" w:space="0" w:color="2E74B5"/>
              <w:right w:val="single" w:sz="8" w:space="0" w:color="2E74B5"/>
            </w:tcBorders>
            <w:shd w:val="clear" w:color="auto" w:fill="auto"/>
            <w:vAlign w:val="bottom"/>
          </w:tcPr>
          <w:p w14:paraId="63BEA479"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3,8</w:t>
            </w:r>
          </w:p>
        </w:tc>
      </w:tr>
      <w:tr w:rsidR="00CF0650" w14:paraId="18C9565F"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A7156C7"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Galicia</w:t>
            </w:r>
          </w:p>
        </w:tc>
        <w:tc>
          <w:tcPr>
            <w:tcW w:w="1431" w:type="dxa"/>
            <w:tcBorders>
              <w:top w:val="nil"/>
              <w:left w:val="nil"/>
              <w:bottom w:val="single" w:sz="8" w:space="0" w:color="2E74B5"/>
              <w:right w:val="single" w:sz="8" w:space="0" w:color="2E74B5"/>
            </w:tcBorders>
            <w:shd w:val="clear" w:color="auto" w:fill="auto"/>
            <w:vAlign w:val="bottom"/>
          </w:tcPr>
          <w:p w14:paraId="691B100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289" w:type="dxa"/>
            <w:tcBorders>
              <w:top w:val="nil"/>
              <w:left w:val="nil"/>
              <w:bottom w:val="single" w:sz="8" w:space="0" w:color="2E74B5"/>
              <w:right w:val="single" w:sz="8" w:space="0" w:color="2E74B5"/>
            </w:tcBorders>
            <w:shd w:val="clear" w:color="auto" w:fill="auto"/>
            <w:vAlign w:val="bottom"/>
          </w:tcPr>
          <w:p w14:paraId="4E436AA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1.613 €</w:t>
            </w:r>
          </w:p>
        </w:tc>
        <w:tc>
          <w:tcPr>
            <w:tcW w:w="1432" w:type="dxa"/>
            <w:tcBorders>
              <w:top w:val="nil"/>
              <w:left w:val="nil"/>
              <w:bottom w:val="single" w:sz="8" w:space="0" w:color="2E74B5"/>
              <w:right w:val="single" w:sz="8" w:space="0" w:color="2E74B5"/>
            </w:tcBorders>
            <w:shd w:val="clear" w:color="auto" w:fill="auto"/>
            <w:vAlign w:val="bottom"/>
          </w:tcPr>
          <w:p w14:paraId="0B5FA81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129.012 €</w:t>
            </w:r>
          </w:p>
        </w:tc>
        <w:tc>
          <w:tcPr>
            <w:tcW w:w="1683" w:type="dxa"/>
            <w:tcBorders>
              <w:top w:val="nil"/>
              <w:left w:val="nil"/>
              <w:bottom w:val="single" w:sz="8" w:space="0" w:color="2E74B5"/>
              <w:right w:val="single" w:sz="8" w:space="0" w:color="2E74B5"/>
            </w:tcBorders>
            <w:shd w:val="clear" w:color="auto" w:fill="auto"/>
            <w:vAlign w:val="bottom"/>
          </w:tcPr>
          <w:p w14:paraId="6FC14EC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1.920 €</w:t>
            </w:r>
          </w:p>
        </w:tc>
        <w:tc>
          <w:tcPr>
            <w:tcW w:w="1323" w:type="dxa"/>
            <w:tcBorders>
              <w:top w:val="nil"/>
              <w:left w:val="nil"/>
              <w:bottom w:val="single" w:sz="8" w:space="0" w:color="2E74B5"/>
              <w:right w:val="single" w:sz="8" w:space="0" w:color="2E74B5"/>
            </w:tcBorders>
            <w:shd w:val="clear" w:color="auto" w:fill="auto"/>
            <w:vAlign w:val="bottom"/>
          </w:tcPr>
          <w:p w14:paraId="65F7235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23.040 €</w:t>
            </w:r>
          </w:p>
        </w:tc>
        <w:tc>
          <w:tcPr>
            <w:tcW w:w="1432" w:type="dxa"/>
            <w:tcBorders>
              <w:top w:val="nil"/>
              <w:left w:val="nil"/>
              <w:bottom w:val="single" w:sz="8" w:space="0" w:color="2E74B5"/>
              <w:right w:val="single" w:sz="8" w:space="0" w:color="2E74B5"/>
            </w:tcBorders>
            <w:shd w:val="clear" w:color="auto" w:fill="auto"/>
            <w:vAlign w:val="bottom"/>
          </w:tcPr>
          <w:p w14:paraId="5514C4A8"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5,6</w:t>
            </w:r>
          </w:p>
        </w:tc>
      </w:tr>
      <w:tr w:rsidR="00CF0650" w14:paraId="33F96279"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F033F38"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Galicia</w:t>
            </w:r>
          </w:p>
        </w:tc>
        <w:tc>
          <w:tcPr>
            <w:tcW w:w="1431" w:type="dxa"/>
            <w:tcBorders>
              <w:top w:val="nil"/>
              <w:left w:val="nil"/>
              <w:bottom w:val="single" w:sz="8" w:space="0" w:color="2E74B5"/>
              <w:right w:val="single" w:sz="8" w:space="0" w:color="2E74B5"/>
            </w:tcBorders>
            <w:shd w:val="clear" w:color="auto" w:fill="auto"/>
            <w:vAlign w:val="bottom"/>
          </w:tcPr>
          <w:p w14:paraId="3A9D36D6"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289" w:type="dxa"/>
            <w:tcBorders>
              <w:top w:val="nil"/>
              <w:left w:val="nil"/>
              <w:bottom w:val="single" w:sz="8" w:space="0" w:color="2E74B5"/>
              <w:right w:val="single" w:sz="8" w:space="0" w:color="2E74B5"/>
            </w:tcBorders>
            <w:shd w:val="clear" w:color="auto" w:fill="auto"/>
            <w:vAlign w:val="bottom"/>
          </w:tcPr>
          <w:p w14:paraId="3C4D945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1.099 €</w:t>
            </w:r>
          </w:p>
        </w:tc>
        <w:tc>
          <w:tcPr>
            <w:tcW w:w="1432" w:type="dxa"/>
            <w:tcBorders>
              <w:top w:val="nil"/>
              <w:left w:val="nil"/>
              <w:bottom w:val="single" w:sz="8" w:space="0" w:color="2E74B5"/>
              <w:right w:val="single" w:sz="8" w:space="0" w:color="2E74B5"/>
            </w:tcBorders>
            <w:shd w:val="clear" w:color="auto" w:fill="auto"/>
            <w:vAlign w:val="bottom"/>
          </w:tcPr>
          <w:p w14:paraId="0741D82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87.919 €</w:t>
            </w:r>
          </w:p>
        </w:tc>
        <w:tc>
          <w:tcPr>
            <w:tcW w:w="1683" w:type="dxa"/>
            <w:tcBorders>
              <w:top w:val="nil"/>
              <w:left w:val="nil"/>
              <w:bottom w:val="single" w:sz="8" w:space="0" w:color="2E74B5"/>
              <w:right w:val="single" w:sz="8" w:space="0" w:color="2E74B5"/>
            </w:tcBorders>
            <w:shd w:val="clear" w:color="auto" w:fill="auto"/>
            <w:vAlign w:val="bottom"/>
          </w:tcPr>
          <w:p w14:paraId="040F241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323" w:type="dxa"/>
            <w:tcBorders>
              <w:top w:val="nil"/>
              <w:left w:val="nil"/>
              <w:bottom w:val="single" w:sz="8" w:space="0" w:color="2E74B5"/>
              <w:right w:val="single" w:sz="8" w:space="0" w:color="2E74B5"/>
            </w:tcBorders>
            <w:shd w:val="clear" w:color="auto" w:fill="auto"/>
            <w:vAlign w:val="bottom"/>
          </w:tcPr>
          <w:p w14:paraId="53E970B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21.170 €</w:t>
            </w:r>
          </w:p>
        </w:tc>
        <w:tc>
          <w:tcPr>
            <w:tcW w:w="1432" w:type="dxa"/>
            <w:tcBorders>
              <w:top w:val="nil"/>
              <w:left w:val="nil"/>
              <w:bottom w:val="single" w:sz="8" w:space="0" w:color="2E74B5"/>
              <w:right w:val="single" w:sz="8" w:space="0" w:color="2E74B5"/>
            </w:tcBorders>
            <w:shd w:val="clear" w:color="auto" w:fill="auto"/>
            <w:vAlign w:val="bottom"/>
          </w:tcPr>
          <w:p w14:paraId="3D95B97A"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4,2</w:t>
            </w:r>
          </w:p>
        </w:tc>
      </w:tr>
      <w:tr w:rsidR="00CF0650" w14:paraId="5A3F9398"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01439E0B"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Galicia</w:t>
            </w:r>
          </w:p>
        </w:tc>
        <w:tc>
          <w:tcPr>
            <w:tcW w:w="1431" w:type="dxa"/>
            <w:tcBorders>
              <w:top w:val="nil"/>
              <w:left w:val="nil"/>
              <w:bottom w:val="single" w:sz="8" w:space="0" w:color="2E74B5"/>
              <w:right w:val="single" w:sz="8" w:space="0" w:color="2E74B5"/>
            </w:tcBorders>
            <w:shd w:val="clear" w:color="auto" w:fill="auto"/>
            <w:vAlign w:val="bottom"/>
          </w:tcPr>
          <w:p w14:paraId="1A12B68F"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289" w:type="dxa"/>
            <w:tcBorders>
              <w:top w:val="nil"/>
              <w:left w:val="nil"/>
              <w:bottom w:val="single" w:sz="8" w:space="0" w:color="2E74B5"/>
              <w:right w:val="single" w:sz="8" w:space="0" w:color="2E74B5"/>
            </w:tcBorders>
            <w:shd w:val="clear" w:color="auto" w:fill="auto"/>
            <w:vAlign w:val="bottom"/>
          </w:tcPr>
          <w:p w14:paraId="5AF2460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1.433 €</w:t>
            </w:r>
          </w:p>
        </w:tc>
        <w:tc>
          <w:tcPr>
            <w:tcW w:w="1432" w:type="dxa"/>
            <w:tcBorders>
              <w:top w:val="nil"/>
              <w:left w:val="nil"/>
              <w:bottom w:val="single" w:sz="8" w:space="0" w:color="2E74B5"/>
              <w:right w:val="single" w:sz="8" w:space="0" w:color="2E74B5"/>
            </w:tcBorders>
            <w:shd w:val="clear" w:color="auto" w:fill="auto"/>
            <w:vAlign w:val="bottom"/>
          </w:tcPr>
          <w:p w14:paraId="1B750A6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114.605 €</w:t>
            </w:r>
          </w:p>
        </w:tc>
        <w:tc>
          <w:tcPr>
            <w:tcW w:w="1683" w:type="dxa"/>
            <w:tcBorders>
              <w:top w:val="nil"/>
              <w:left w:val="nil"/>
              <w:bottom w:val="single" w:sz="8" w:space="0" w:color="2E74B5"/>
              <w:right w:val="single" w:sz="8" w:space="0" w:color="2E74B5"/>
            </w:tcBorders>
            <w:shd w:val="clear" w:color="auto" w:fill="auto"/>
            <w:vAlign w:val="bottom"/>
          </w:tcPr>
          <w:p w14:paraId="741C74F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1.873 €</w:t>
            </w:r>
          </w:p>
        </w:tc>
        <w:tc>
          <w:tcPr>
            <w:tcW w:w="1323" w:type="dxa"/>
            <w:tcBorders>
              <w:top w:val="nil"/>
              <w:left w:val="nil"/>
              <w:bottom w:val="single" w:sz="8" w:space="0" w:color="2E74B5"/>
              <w:right w:val="single" w:sz="8" w:space="0" w:color="2E74B5"/>
            </w:tcBorders>
            <w:shd w:val="clear" w:color="auto" w:fill="auto"/>
            <w:vAlign w:val="bottom"/>
          </w:tcPr>
          <w:p w14:paraId="02BF40D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22.478 €</w:t>
            </w:r>
          </w:p>
        </w:tc>
        <w:tc>
          <w:tcPr>
            <w:tcW w:w="1432" w:type="dxa"/>
            <w:tcBorders>
              <w:top w:val="nil"/>
              <w:left w:val="nil"/>
              <w:bottom w:val="single" w:sz="8" w:space="0" w:color="2E74B5"/>
              <w:right w:val="single" w:sz="8" w:space="0" w:color="2E74B5"/>
            </w:tcBorders>
            <w:shd w:val="clear" w:color="auto" w:fill="auto"/>
            <w:vAlign w:val="bottom"/>
          </w:tcPr>
          <w:p w14:paraId="7E27DC69"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r>
      <w:tr w:rsidR="00CF0650" w14:paraId="266722B7"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40E0AE7"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Galicia</w:t>
            </w:r>
          </w:p>
        </w:tc>
        <w:tc>
          <w:tcPr>
            <w:tcW w:w="1431" w:type="dxa"/>
            <w:tcBorders>
              <w:top w:val="nil"/>
              <w:left w:val="nil"/>
              <w:bottom w:val="single" w:sz="8" w:space="0" w:color="2E74B5"/>
              <w:right w:val="single" w:sz="8" w:space="0" w:color="2E74B5"/>
            </w:tcBorders>
            <w:shd w:val="clear" w:color="auto" w:fill="auto"/>
            <w:vAlign w:val="bottom"/>
          </w:tcPr>
          <w:p w14:paraId="39C5343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289" w:type="dxa"/>
            <w:tcBorders>
              <w:top w:val="nil"/>
              <w:left w:val="nil"/>
              <w:bottom w:val="single" w:sz="8" w:space="0" w:color="2E74B5"/>
              <w:right w:val="single" w:sz="8" w:space="0" w:color="2E74B5"/>
            </w:tcBorders>
            <w:shd w:val="clear" w:color="auto" w:fill="auto"/>
            <w:vAlign w:val="bottom"/>
          </w:tcPr>
          <w:p w14:paraId="5D70AB7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432" w:type="dxa"/>
            <w:tcBorders>
              <w:top w:val="nil"/>
              <w:left w:val="nil"/>
              <w:bottom w:val="single" w:sz="8" w:space="0" w:color="2E74B5"/>
              <w:right w:val="single" w:sz="8" w:space="0" w:color="2E74B5"/>
            </w:tcBorders>
            <w:shd w:val="clear" w:color="auto" w:fill="auto"/>
            <w:vAlign w:val="bottom"/>
          </w:tcPr>
          <w:p w14:paraId="4670039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141.131 €</w:t>
            </w:r>
          </w:p>
        </w:tc>
        <w:tc>
          <w:tcPr>
            <w:tcW w:w="1683" w:type="dxa"/>
            <w:tcBorders>
              <w:top w:val="nil"/>
              <w:left w:val="nil"/>
              <w:bottom w:val="single" w:sz="8" w:space="0" w:color="2E74B5"/>
              <w:right w:val="single" w:sz="8" w:space="0" w:color="2E74B5"/>
            </w:tcBorders>
            <w:shd w:val="clear" w:color="auto" w:fill="auto"/>
            <w:vAlign w:val="bottom"/>
          </w:tcPr>
          <w:p w14:paraId="5246E3F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1.843 €</w:t>
            </w:r>
          </w:p>
        </w:tc>
        <w:tc>
          <w:tcPr>
            <w:tcW w:w="1323" w:type="dxa"/>
            <w:tcBorders>
              <w:top w:val="nil"/>
              <w:left w:val="nil"/>
              <w:bottom w:val="single" w:sz="8" w:space="0" w:color="2E74B5"/>
              <w:right w:val="single" w:sz="8" w:space="0" w:color="2E74B5"/>
            </w:tcBorders>
            <w:shd w:val="clear" w:color="auto" w:fill="auto"/>
            <w:vAlign w:val="bottom"/>
          </w:tcPr>
          <w:p w14:paraId="04A45D5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22.119 €</w:t>
            </w:r>
          </w:p>
        </w:tc>
        <w:tc>
          <w:tcPr>
            <w:tcW w:w="1432" w:type="dxa"/>
            <w:tcBorders>
              <w:top w:val="nil"/>
              <w:left w:val="nil"/>
              <w:bottom w:val="single" w:sz="8" w:space="0" w:color="2E74B5"/>
              <w:right w:val="single" w:sz="8" w:space="0" w:color="2E74B5"/>
            </w:tcBorders>
            <w:shd w:val="clear" w:color="auto" w:fill="auto"/>
            <w:vAlign w:val="bottom"/>
          </w:tcPr>
          <w:p w14:paraId="309D8795"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6,4</w:t>
            </w:r>
          </w:p>
        </w:tc>
      </w:tr>
      <w:tr w:rsidR="00CF0650" w14:paraId="4610DED8"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DAB9A2D"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La Rioja</w:t>
            </w:r>
          </w:p>
        </w:tc>
        <w:tc>
          <w:tcPr>
            <w:tcW w:w="1431" w:type="dxa"/>
            <w:tcBorders>
              <w:top w:val="nil"/>
              <w:left w:val="nil"/>
              <w:bottom w:val="single" w:sz="8" w:space="0" w:color="2E74B5"/>
              <w:right w:val="single" w:sz="8" w:space="0" w:color="2E74B5"/>
            </w:tcBorders>
            <w:shd w:val="clear" w:color="auto" w:fill="auto"/>
            <w:vAlign w:val="bottom"/>
          </w:tcPr>
          <w:p w14:paraId="1B46861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289" w:type="dxa"/>
            <w:tcBorders>
              <w:top w:val="nil"/>
              <w:left w:val="nil"/>
              <w:bottom w:val="single" w:sz="8" w:space="0" w:color="2E74B5"/>
              <w:right w:val="single" w:sz="8" w:space="0" w:color="2E74B5"/>
            </w:tcBorders>
            <w:shd w:val="clear" w:color="auto" w:fill="auto"/>
            <w:vAlign w:val="bottom"/>
          </w:tcPr>
          <w:p w14:paraId="7B920C3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1.407 €</w:t>
            </w:r>
          </w:p>
        </w:tc>
        <w:tc>
          <w:tcPr>
            <w:tcW w:w="1432" w:type="dxa"/>
            <w:tcBorders>
              <w:top w:val="nil"/>
              <w:left w:val="nil"/>
              <w:bottom w:val="single" w:sz="8" w:space="0" w:color="2E74B5"/>
              <w:right w:val="single" w:sz="8" w:space="0" w:color="2E74B5"/>
            </w:tcBorders>
            <w:shd w:val="clear" w:color="auto" w:fill="auto"/>
            <w:vAlign w:val="bottom"/>
          </w:tcPr>
          <w:p w14:paraId="2CEBBC9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112.523 €</w:t>
            </w:r>
          </w:p>
        </w:tc>
        <w:tc>
          <w:tcPr>
            <w:tcW w:w="1683" w:type="dxa"/>
            <w:tcBorders>
              <w:top w:val="nil"/>
              <w:left w:val="nil"/>
              <w:bottom w:val="single" w:sz="8" w:space="0" w:color="2E74B5"/>
              <w:right w:val="single" w:sz="8" w:space="0" w:color="2E74B5"/>
            </w:tcBorders>
            <w:shd w:val="clear" w:color="auto" w:fill="auto"/>
            <w:vAlign w:val="bottom"/>
          </w:tcPr>
          <w:p w14:paraId="6AAE338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323" w:type="dxa"/>
            <w:tcBorders>
              <w:top w:val="nil"/>
              <w:left w:val="nil"/>
              <w:bottom w:val="single" w:sz="8" w:space="0" w:color="2E74B5"/>
              <w:right w:val="single" w:sz="8" w:space="0" w:color="2E74B5"/>
            </w:tcBorders>
            <w:shd w:val="clear" w:color="auto" w:fill="auto"/>
            <w:vAlign w:val="bottom"/>
          </w:tcPr>
          <w:p w14:paraId="37FBEA5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23.267 €</w:t>
            </w:r>
          </w:p>
        </w:tc>
        <w:tc>
          <w:tcPr>
            <w:tcW w:w="1432" w:type="dxa"/>
            <w:tcBorders>
              <w:top w:val="nil"/>
              <w:left w:val="nil"/>
              <w:bottom w:val="single" w:sz="8" w:space="0" w:color="2E74B5"/>
              <w:right w:val="single" w:sz="8" w:space="0" w:color="2E74B5"/>
            </w:tcBorders>
            <w:shd w:val="clear" w:color="auto" w:fill="auto"/>
            <w:vAlign w:val="bottom"/>
          </w:tcPr>
          <w:p w14:paraId="5659975E"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4,8</w:t>
            </w:r>
          </w:p>
        </w:tc>
      </w:tr>
      <w:tr w:rsidR="00CF0650" w14:paraId="16FEC5F7"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1041DB50"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Madrid</w:t>
            </w:r>
          </w:p>
        </w:tc>
        <w:tc>
          <w:tcPr>
            <w:tcW w:w="1431" w:type="dxa"/>
            <w:tcBorders>
              <w:top w:val="nil"/>
              <w:left w:val="nil"/>
              <w:bottom w:val="single" w:sz="8" w:space="0" w:color="2E74B5"/>
              <w:right w:val="single" w:sz="8" w:space="0" w:color="2E74B5"/>
            </w:tcBorders>
            <w:shd w:val="clear" w:color="auto" w:fill="auto"/>
            <w:vAlign w:val="bottom"/>
          </w:tcPr>
          <w:p w14:paraId="4987538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289" w:type="dxa"/>
            <w:tcBorders>
              <w:top w:val="nil"/>
              <w:left w:val="nil"/>
              <w:bottom w:val="single" w:sz="8" w:space="0" w:color="2E74B5"/>
              <w:right w:val="single" w:sz="8" w:space="0" w:color="2E74B5"/>
            </w:tcBorders>
            <w:shd w:val="clear" w:color="auto" w:fill="auto"/>
            <w:vAlign w:val="bottom"/>
          </w:tcPr>
          <w:p w14:paraId="679CE04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3.059 €</w:t>
            </w:r>
          </w:p>
        </w:tc>
        <w:tc>
          <w:tcPr>
            <w:tcW w:w="1432" w:type="dxa"/>
            <w:tcBorders>
              <w:top w:val="nil"/>
              <w:left w:val="nil"/>
              <w:bottom w:val="single" w:sz="8" w:space="0" w:color="2E74B5"/>
              <w:right w:val="single" w:sz="8" w:space="0" w:color="2E74B5"/>
            </w:tcBorders>
            <w:shd w:val="clear" w:color="auto" w:fill="auto"/>
            <w:vAlign w:val="bottom"/>
          </w:tcPr>
          <w:p w14:paraId="0854C30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244.687 €</w:t>
            </w:r>
          </w:p>
        </w:tc>
        <w:tc>
          <w:tcPr>
            <w:tcW w:w="1683" w:type="dxa"/>
            <w:tcBorders>
              <w:top w:val="nil"/>
              <w:left w:val="nil"/>
              <w:bottom w:val="single" w:sz="8" w:space="0" w:color="2E74B5"/>
              <w:right w:val="single" w:sz="8" w:space="0" w:color="2E74B5"/>
            </w:tcBorders>
            <w:shd w:val="clear" w:color="auto" w:fill="auto"/>
            <w:vAlign w:val="bottom"/>
          </w:tcPr>
          <w:p w14:paraId="36CAEF6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323" w:type="dxa"/>
            <w:tcBorders>
              <w:top w:val="nil"/>
              <w:left w:val="nil"/>
              <w:bottom w:val="single" w:sz="8" w:space="0" w:color="2E74B5"/>
              <w:right w:val="single" w:sz="8" w:space="0" w:color="2E74B5"/>
            </w:tcBorders>
            <w:shd w:val="clear" w:color="auto" w:fill="auto"/>
            <w:vAlign w:val="bottom"/>
          </w:tcPr>
          <w:p w14:paraId="225053E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27.316 €</w:t>
            </w:r>
          </w:p>
        </w:tc>
        <w:tc>
          <w:tcPr>
            <w:tcW w:w="1432" w:type="dxa"/>
            <w:tcBorders>
              <w:top w:val="nil"/>
              <w:left w:val="nil"/>
              <w:bottom w:val="single" w:sz="8" w:space="0" w:color="2E74B5"/>
              <w:right w:val="single" w:sz="8" w:space="0" w:color="2E74B5"/>
            </w:tcBorders>
            <w:shd w:val="clear" w:color="auto" w:fill="auto"/>
            <w:vAlign w:val="bottom"/>
          </w:tcPr>
          <w:p w14:paraId="7EAEE7C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9,0</w:t>
            </w:r>
          </w:p>
        </w:tc>
      </w:tr>
      <w:tr w:rsidR="00CF0650" w14:paraId="5DEC5FD1"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6FD5432"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Navarra</w:t>
            </w:r>
          </w:p>
        </w:tc>
        <w:tc>
          <w:tcPr>
            <w:tcW w:w="1431" w:type="dxa"/>
            <w:tcBorders>
              <w:top w:val="nil"/>
              <w:left w:val="nil"/>
              <w:bottom w:val="single" w:sz="8" w:space="0" w:color="2E74B5"/>
              <w:right w:val="single" w:sz="8" w:space="0" w:color="2E74B5"/>
            </w:tcBorders>
            <w:shd w:val="clear" w:color="auto" w:fill="auto"/>
            <w:vAlign w:val="bottom"/>
          </w:tcPr>
          <w:p w14:paraId="7F93D63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289" w:type="dxa"/>
            <w:tcBorders>
              <w:top w:val="nil"/>
              <w:left w:val="nil"/>
              <w:bottom w:val="single" w:sz="8" w:space="0" w:color="2E74B5"/>
              <w:right w:val="single" w:sz="8" w:space="0" w:color="2E74B5"/>
            </w:tcBorders>
            <w:shd w:val="clear" w:color="auto" w:fill="auto"/>
            <w:vAlign w:val="bottom"/>
          </w:tcPr>
          <w:p w14:paraId="658E8DF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1.690 €</w:t>
            </w:r>
          </w:p>
        </w:tc>
        <w:tc>
          <w:tcPr>
            <w:tcW w:w="1432" w:type="dxa"/>
            <w:tcBorders>
              <w:top w:val="nil"/>
              <w:left w:val="nil"/>
              <w:bottom w:val="single" w:sz="8" w:space="0" w:color="2E74B5"/>
              <w:right w:val="single" w:sz="8" w:space="0" w:color="2E74B5"/>
            </w:tcBorders>
            <w:shd w:val="clear" w:color="auto" w:fill="auto"/>
            <w:vAlign w:val="bottom"/>
          </w:tcPr>
          <w:p w14:paraId="28EA2D2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135.182 €</w:t>
            </w:r>
          </w:p>
        </w:tc>
        <w:tc>
          <w:tcPr>
            <w:tcW w:w="1683" w:type="dxa"/>
            <w:tcBorders>
              <w:top w:val="nil"/>
              <w:left w:val="nil"/>
              <w:bottom w:val="single" w:sz="8" w:space="0" w:color="2E74B5"/>
              <w:right w:val="single" w:sz="8" w:space="0" w:color="2E74B5"/>
            </w:tcBorders>
            <w:shd w:val="clear" w:color="auto" w:fill="auto"/>
            <w:vAlign w:val="bottom"/>
          </w:tcPr>
          <w:p w14:paraId="3AD30FE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323" w:type="dxa"/>
            <w:tcBorders>
              <w:top w:val="nil"/>
              <w:left w:val="nil"/>
              <w:bottom w:val="single" w:sz="8" w:space="0" w:color="2E74B5"/>
              <w:right w:val="single" w:sz="8" w:space="0" w:color="2E74B5"/>
            </w:tcBorders>
            <w:shd w:val="clear" w:color="auto" w:fill="auto"/>
            <w:vAlign w:val="bottom"/>
          </w:tcPr>
          <w:p w14:paraId="4E14F4F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25.604 €</w:t>
            </w:r>
          </w:p>
        </w:tc>
        <w:tc>
          <w:tcPr>
            <w:tcW w:w="1432" w:type="dxa"/>
            <w:tcBorders>
              <w:top w:val="nil"/>
              <w:left w:val="nil"/>
              <w:bottom w:val="single" w:sz="8" w:space="0" w:color="2E74B5"/>
              <w:right w:val="single" w:sz="8" w:space="0" w:color="2E74B5"/>
            </w:tcBorders>
            <w:shd w:val="clear" w:color="auto" w:fill="auto"/>
            <w:vAlign w:val="bottom"/>
          </w:tcPr>
          <w:p w14:paraId="15078E5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CF0650" w14:paraId="040EA68B"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024C851"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País Vasco</w:t>
            </w:r>
          </w:p>
        </w:tc>
        <w:tc>
          <w:tcPr>
            <w:tcW w:w="1431" w:type="dxa"/>
            <w:tcBorders>
              <w:top w:val="nil"/>
              <w:left w:val="nil"/>
              <w:bottom w:val="single" w:sz="8" w:space="0" w:color="2E74B5"/>
              <w:right w:val="single" w:sz="8" w:space="0" w:color="2E74B5"/>
            </w:tcBorders>
            <w:shd w:val="clear" w:color="auto" w:fill="auto"/>
            <w:vAlign w:val="bottom"/>
          </w:tcPr>
          <w:p w14:paraId="2E259AC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289" w:type="dxa"/>
            <w:tcBorders>
              <w:top w:val="nil"/>
              <w:left w:val="nil"/>
              <w:bottom w:val="single" w:sz="8" w:space="0" w:color="2E74B5"/>
              <w:right w:val="single" w:sz="8" w:space="0" w:color="2E74B5"/>
            </w:tcBorders>
            <w:shd w:val="clear" w:color="auto" w:fill="auto"/>
            <w:vAlign w:val="bottom"/>
          </w:tcPr>
          <w:p w14:paraId="73AF857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2.390 €</w:t>
            </w:r>
          </w:p>
        </w:tc>
        <w:tc>
          <w:tcPr>
            <w:tcW w:w="1432" w:type="dxa"/>
            <w:tcBorders>
              <w:top w:val="nil"/>
              <w:left w:val="nil"/>
              <w:bottom w:val="single" w:sz="8" w:space="0" w:color="2E74B5"/>
              <w:right w:val="single" w:sz="8" w:space="0" w:color="2E74B5"/>
            </w:tcBorders>
            <w:shd w:val="clear" w:color="auto" w:fill="auto"/>
            <w:vAlign w:val="bottom"/>
          </w:tcPr>
          <w:p w14:paraId="2FA09A9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191.169 €</w:t>
            </w:r>
          </w:p>
        </w:tc>
        <w:tc>
          <w:tcPr>
            <w:tcW w:w="1683" w:type="dxa"/>
            <w:tcBorders>
              <w:top w:val="nil"/>
              <w:left w:val="nil"/>
              <w:bottom w:val="single" w:sz="8" w:space="0" w:color="2E74B5"/>
              <w:right w:val="single" w:sz="8" w:space="0" w:color="2E74B5"/>
            </w:tcBorders>
            <w:shd w:val="clear" w:color="auto" w:fill="auto"/>
            <w:vAlign w:val="bottom"/>
          </w:tcPr>
          <w:p w14:paraId="3F56B99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1.999 €</w:t>
            </w:r>
          </w:p>
        </w:tc>
        <w:tc>
          <w:tcPr>
            <w:tcW w:w="1323" w:type="dxa"/>
            <w:tcBorders>
              <w:top w:val="nil"/>
              <w:left w:val="nil"/>
              <w:bottom w:val="single" w:sz="8" w:space="0" w:color="2E74B5"/>
              <w:right w:val="single" w:sz="8" w:space="0" w:color="2E74B5"/>
            </w:tcBorders>
            <w:shd w:val="clear" w:color="auto" w:fill="auto"/>
            <w:vAlign w:val="bottom"/>
          </w:tcPr>
          <w:p w14:paraId="7D1BAF6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23.990 €</w:t>
            </w:r>
          </w:p>
        </w:tc>
        <w:tc>
          <w:tcPr>
            <w:tcW w:w="1432" w:type="dxa"/>
            <w:tcBorders>
              <w:top w:val="nil"/>
              <w:left w:val="nil"/>
              <w:bottom w:val="single" w:sz="8" w:space="0" w:color="2E74B5"/>
              <w:right w:val="single" w:sz="8" w:space="0" w:color="2E74B5"/>
            </w:tcBorders>
            <w:shd w:val="clear" w:color="auto" w:fill="auto"/>
            <w:vAlign w:val="bottom"/>
          </w:tcPr>
          <w:p w14:paraId="2A25B7F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8,0</w:t>
            </w:r>
          </w:p>
        </w:tc>
      </w:tr>
      <w:tr w:rsidR="00CF0650" w14:paraId="48F9D89A"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117DDFD"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País Vasco</w:t>
            </w:r>
          </w:p>
        </w:tc>
        <w:tc>
          <w:tcPr>
            <w:tcW w:w="1431" w:type="dxa"/>
            <w:tcBorders>
              <w:top w:val="nil"/>
              <w:left w:val="nil"/>
              <w:bottom w:val="single" w:sz="8" w:space="0" w:color="2E74B5"/>
              <w:right w:val="single" w:sz="8" w:space="0" w:color="2E74B5"/>
            </w:tcBorders>
            <w:shd w:val="clear" w:color="auto" w:fill="auto"/>
            <w:vAlign w:val="bottom"/>
          </w:tcPr>
          <w:p w14:paraId="4BAC154A"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289" w:type="dxa"/>
            <w:tcBorders>
              <w:top w:val="nil"/>
              <w:left w:val="nil"/>
              <w:bottom w:val="single" w:sz="8" w:space="0" w:color="2E74B5"/>
              <w:right w:val="single" w:sz="8" w:space="0" w:color="2E74B5"/>
            </w:tcBorders>
            <w:shd w:val="clear" w:color="auto" w:fill="auto"/>
            <w:vAlign w:val="bottom"/>
          </w:tcPr>
          <w:p w14:paraId="23B9A4A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2.835 €</w:t>
            </w:r>
          </w:p>
        </w:tc>
        <w:tc>
          <w:tcPr>
            <w:tcW w:w="1432" w:type="dxa"/>
            <w:tcBorders>
              <w:top w:val="nil"/>
              <w:left w:val="nil"/>
              <w:bottom w:val="single" w:sz="8" w:space="0" w:color="2E74B5"/>
              <w:right w:val="single" w:sz="8" w:space="0" w:color="2E74B5"/>
            </w:tcBorders>
            <w:shd w:val="clear" w:color="auto" w:fill="auto"/>
            <w:vAlign w:val="bottom"/>
          </w:tcPr>
          <w:p w14:paraId="23EF772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226.783 €</w:t>
            </w:r>
          </w:p>
        </w:tc>
        <w:tc>
          <w:tcPr>
            <w:tcW w:w="1683" w:type="dxa"/>
            <w:tcBorders>
              <w:top w:val="nil"/>
              <w:left w:val="nil"/>
              <w:bottom w:val="single" w:sz="8" w:space="0" w:color="2E74B5"/>
              <w:right w:val="single" w:sz="8" w:space="0" w:color="2E74B5"/>
            </w:tcBorders>
            <w:shd w:val="clear" w:color="auto" w:fill="auto"/>
            <w:vAlign w:val="bottom"/>
          </w:tcPr>
          <w:p w14:paraId="34BB327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2.187 €</w:t>
            </w:r>
          </w:p>
        </w:tc>
        <w:tc>
          <w:tcPr>
            <w:tcW w:w="1323" w:type="dxa"/>
            <w:tcBorders>
              <w:top w:val="nil"/>
              <w:left w:val="nil"/>
              <w:bottom w:val="single" w:sz="8" w:space="0" w:color="2E74B5"/>
              <w:right w:val="single" w:sz="8" w:space="0" w:color="2E74B5"/>
            </w:tcBorders>
            <w:shd w:val="clear" w:color="auto" w:fill="auto"/>
            <w:vAlign w:val="bottom"/>
          </w:tcPr>
          <w:p w14:paraId="0C8BDF8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26.240 €</w:t>
            </w:r>
          </w:p>
        </w:tc>
        <w:tc>
          <w:tcPr>
            <w:tcW w:w="1432" w:type="dxa"/>
            <w:tcBorders>
              <w:top w:val="nil"/>
              <w:left w:val="nil"/>
              <w:bottom w:val="single" w:sz="8" w:space="0" w:color="2E74B5"/>
              <w:right w:val="single" w:sz="8" w:space="0" w:color="2E74B5"/>
            </w:tcBorders>
            <w:shd w:val="clear" w:color="auto" w:fill="auto"/>
            <w:vAlign w:val="bottom"/>
          </w:tcPr>
          <w:p w14:paraId="6D0A8E16"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8,6</w:t>
            </w:r>
          </w:p>
        </w:tc>
      </w:tr>
      <w:tr w:rsidR="00CF0650" w14:paraId="79C438EE"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3F77A77"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País Vasco</w:t>
            </w:r>
          </w:p>
        </w:tc>
        <w:tc>
          <w:tcPr>
            <w:tcW w:w="1431" w:type="dxa"/>
            <w:tcBorders>
              <w:top w:val="nil"/>
              <w:left w:val="nil"/>
              <w:bottom w:val="single" w:sz="8" w:space="0" w:color="2E74B5"/>
              <w:right w:val="single" w:sz="8" w:space="0" w:color="2E74B5"/>
            </w:tcBorders>
            <w:shd w:val="clear" w:color="auto" w:fill="auto"/>
            <w:vAlign w:val="bottom"/>
          </w:tcPr>
          <w:p w14:paraId="3821FE0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Gipuzkoa</w:t>
            </w:r>
          </w:p>
        </w:tc>
        <w:tc>
          <w:tcPr>
            <w:tcW w:w="1289" w:type="dxa"/>
            <w:tcBorders>
              <w:top w:val="nil"/>
              <w:left w:val="nil"/>
              <w:bottom w:val="single" w:sz="8" w:space="0" w:color="2E74B5"/>
              <w:right w:val="single" w:sz="8" w:space="0" w:color="2E74B5"/>
            </w:tcBorders>
            <w:shd w:val="clear" w:color="auto" w:fill="auto"/>
            <w:vAlign w:val="bottom"/>
          </w:tcPr>
          <w:p w14:paraId="0B1A068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3.261 €</w:t>
            </w:r>
          </w:p>
        </w:tc>
        <w:tc>
          <w:tcPr>
            <w:tcW w:w="1432" w:type="dxa"/>
            <w:tcBorders>
              <w:top w:val="nil"/>
              <w:left w:val="nil"/>
              <w:bottom w:val="single" w:sz="8" w:space="0" w:color="2E74B5"/>
              <w:right w:val="single" w:sz="8" w:space="0" w:color="2E74B5"/>
            </w:tcBorders>
            <w:shd w:val="clear" w:color="auto" w:fill="auto"/>
            <w:vAlign w:val="bottom"/>
          </w:tcPr>
          <w:p w14:paraId="0078B87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260.868 €</w:t>
            </w:r>
          </w:p>
        </w:tc>
        <w:tc>
          <w:tcPr>
            <w:tcW w:w="1683" w:type="dxa"/>
            <w:tcBorders>
              <w:top w:val="nil"/>
              <w:left w:val="nil"/>
              <w:bottom w:val="single" w:sz="8" w:space="0" w:color="2E74B5"/>
              <w:right w:val="single" w:sz="8" w:space="0" w:color="2E74B5"/>
            </w:tcBorders>
            <w:shd w:val="clear" w:color="auto" w:fill="auto"/>
            <w:vAlign w:val="bottom"/>
          </w:tcPr>
          <w:p w14:paraId="324A78A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2.203 €</w:t>
            </w:r>
          </w:p>
        </w:tc>
        <w:tc>
          <w:tcPr>
            <w:tcW w:w="1323" w:type="dxa"/>
            <w:tcBorders>
              <w:top w:val="nil"/>
              <w:left w:val="nil"/>
              <w:bottom w:val="single" w:sz="8" w:space="0" w:color="2E74B5"/>
              <w:right w:val="single" w:sz="8" w:space="0" w:color="2E74B5"/>
            </w:tcBorders>
            <w:shd w:val="clear" w:color="auto" w:fill="auto"/>
            <w:vAlign w:val="bottom"/>
          </w:tcPr>
          <w:p w14:paraId="6E02EE4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26.432 €</w:t>
            </w:r>
          </w:p>
        </w:tc>
        <w:tc>
          <w:tcPr>
            <w:tcW w:w="1432" w:type="dxa"/>
            <w:tcBorders>
              <w:top w:val="nil"/>
              <w:left w:val="nil"/>
              <w:bottom w:val="single" w:sz="8" w:space="0" w:color="2E74B5"/>
              <w:right w:val="single" w:sz="8" w:space="0" w:color="2E74B5"/>
            </w:tcBorders>
            <w:shd w:val="clear" w:color="auto" w:fill="auto"/>
            <w:vAlign w:val="bottom"/>
          </w:tcPr>
          <w:p w14:paraId="017B7F0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9,9</w:t>
            </w:r>
          </w:p>
        </w:tc>
      </w:tr>
      <w:tr w:rsidR="00CF0650" w14:paraId="7BEBCB8F" w14:textId="77777777">
        <w:trPr>
          <w:trHeight w:val="298"/>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7C8EE0E" w14:textId="77777777" w:rsidR="00CF0650" w:rsidRDefault="00C852D5">
            <w:pPr>
              <w:rPr>
                <w:rFonts w:ascii="Open Sans" w:eastAsia="Open Sans" w:hAnsi="Open Sans" w:cs="Open Sans"/>
                <w:sz w:val="20"/>
                <w:szCs w:val="20"/>
              </w:rPr>
            </w:pPr>
            <w:r>
              <w:rPr>
                <w:rFonts w:ascii="Open Sans" w:eastAsia="Open Sans" w:hAnsi="Open Sans" w:cs="Open Sans"/>
                <w:sz w:val="20"/>
                <w:szCs w:val="20"/>
              </w:rPr>
              <w:t>Región de Murcia</w:t>
            </w:r>
          </w:p>
        </w:tc>
        <w:tc>
          <w:tcPr>
            <w:tcW w:w="1431" w:type="dxa"/>
            <w:tcBorders>
              <w:top w:val="nil"/>
              <w:left w:val="nil"/>
              <w:bottom w:val="single" w:sz="8" w:space="0" w:color="2E74B5"/>
              <w:right w:val="single" w:sz="8" w:space="0" w:color="2E74B5"/>
            </w:tcBorders>
            <w:shd w:val="clear" w:color="auto" w:fill="auto"/>
            <w:vAlign w:val="bottom"/>
          </w:tcPr>
          <w:p w14:paraId="7261948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Murcia</w:t>
            </w:r>
          </w:p>
        </w:tc>
        <w:tc>
          <w:tcPr>
            <w:tcW w:w="1289" w:type="dxa"/>
            <w:tcBorders>
              <w:top w:val="nil"/>
              <w:left w:val="nil"/>
              <w:bottom w:val="single" w:sz="8" w:space="0" w:color="2E74B5"/>
              <w:right w:val="single" w:sz="8" w:space="0" w:color="2E74B5"/>
            </w:tcBorders>
            <w:shd w:val="clear" w:color="auto" w:fill="auto"/>
            <w:vAlign w:val="bottom"/>
          </w:tcPr>
          <w:p w14:paraId="248C129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1.158 €</w:t>
            </w:r>
          </w:p>
        </w:tc>
        <w:tc>
          <w:tcPr>
            <w:tcW w:w="1432" w:type="dxa"/>
            <w:tcBorders>
              <w:top w:val="nil"/>
              <w:left w:val="nil"/>
              <w:bottom w:val="single" w:sz="8" w:space="0" w:color="2E74B5"/>
              <w:right w:val="single" w:sz="8" w:space="0" w:color="2E74B5"/>
            </w:tcBorders>
            <w:shd w:val="clear" w:color="auto" w:fill="auto"/>
            <w:vAlign w:val="bottom"/>
          </w:tcPr>
          <w:p w14:paraId="2CB1844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92.614 €</w:t>
            </w:r>
          </w:p>
        </w:tc>
        <w:tc>
          <w:tcPr>
            <w:tcW w:w="1683" w:type="dxa"/>
            <w:tcBorders>
              <w:top w:val="nil"/>
              <w:left w:val="nil"/>
              <w:bottom w:val="single" w:sz="8" w:space="0" w:color="2E74B5"/>
              <w:right w:val="single" w:sz="8" w:space="0" w:color="2E74B5"/>
            </w:tcBorders>
            <w:shd w:val="clear" w:color="auto" w:fill="auto"/>
            <w:vAlign w:val="bottom"/>
          </w:tcPr>
          <w:p w14:paraId="312C100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323" w:type="dxa"/>
            <w:tcBorders>
              <w:top w:val="nil"/>
              <w:left w:val="nil"/>
              <w:bottom w:val="single" w:sz="8" w:space="0" w:color="2E74B5"/>
              <w:right w:val="single" w:sz="8" w:space="0" w:color="2E74B5"/>
            </w:tcBorders>
            <w:shd w:val="clear" w:color="auto" w:fill="auto"/>
            <w:vAlign w:val="bottom"/>
          </w:tcPr>
          <w:p w14:paraId="026EAE0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23.313 €</w:t>
            </w:r>
          </w:p>
        </w:tc>
        <w:tc>
          <w:tcPr>
            <w:tcW w:w="1432" w:type="dxa"/>
            <w:tcBorders>
              <w:top w:val="nil"/>
              <w:left w:val="nil"/>
              <w:bottom w:val="single" w:sz="8" w:space="0" w:color="2E74B5"/>
              <w:right w:val="single" w:sz="8" w:space="0" w:color="2E74B5"/>
            </w:tcBorders>
            <w:shd w:val="clear" w:color="auto" w:fill="auto"/>
            <w:vAlign w:val="bottom"/>
          </w:tcPr>
          <w:p w14:paraId="6B176788"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r>
    </w:tbl>
    <w:p w14:paraId="1FED2729" w14:textId="77777777" w:rsidR="00CF0650" w:rsidRDefault="00CF065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68040D42" w14:textId="77777777" w:rsidR="00CF0650" w:rsidRPr="00C852D5" w:rsidRDefault="00C852D5">
      <w:pPr>
        <w:pBdr>
          <w:top w:val="nil"/>
          <w:left w:val="nil"/>
          <w:bottom w:val="nil"/>
          <w:right w:val="nil"/>
          <w:between w:val="nil"/>
        </w:pBdr>
        <w:spacing w:line="276" w:lineRule="auto"/>
        <w:ind w:right="-574"/>
        <w:jc w:val="center"/>
        <w:rPr>
          <w:rFonts w:ascii="Open Sans Light" w:eastAsia="Open Sans Light" w:hAnsi="Open Sans Light" w:cs="Open Sans Light"/>
          <w:b/>
          <w:color w:val="0070C0"/>
          <w:sz w:val="20"/>
          <w:szCs w:val="20"/>
        </w:rPr>
      </w:pPr>
      <w:r w:rsidRPr="00C852D5">
        <w:rPr>
          <w:rFonts w:ascii="National" w:eastAsia="National" w:hAnsi="National" w:cs="National"/>
          <w:b/>
          <w:color w:val="0070C0"/>
          <w:sz w:val="30"/>
          <w:szCs w:val="30"/>
        </w:rPr>
        <w:t>Variación anual 2020 (%) del precio en venta vs el salario por provincia</w:t>
      </w:r>
    </w:p>
    <w:p w14:paraId="7E7D941C" w14:textId="77777777" w:rsidR="00CF0650" w:rsidRDefault="00CF0650">
      <w:pPr>
        <w:spacing w:line="276" w:lineRule="auto"/>
        <w:ind w:right="-574"/>
        <w:jc w:val="right"/>
        <w:rPr>
          <w:rFonts w:ascii="Open Sans Light" w:eastAsia="Open Sans Light" w:hAnsi="Open Sans Light" w:cs="Open Sans Light"/>
          <w:b/>
          <w:color w:val="303AB2"/>
        </w:rPr>
      </w:pPr>
    </w:p>
    <w:tbl>
      <w:tblPr>
        <w:tblStyle w:val="a6"/>
        <w:tblW w:w="10207" w:type="dxa"/>
        <w:tblInd w:w="-719" w:type="dxa"/>
        <w:tblLayout w:type="fixed"/>
        <w:tblLook w:val="0400" w:firstRow="0" w:lastRow="0" w:firstColumn="0" w:lastColumn="0" w:noHBand="0" w:noVBand="1"/>
      </w:tblPr>
      <w:tblGrid>
        <w:gridCol w:w="1135"/>
        <w:gridCol w:w="1417"/>
        <w:gridCol w:w="1418"/>
        <w:gridCol w:w="1417"/>
        <w:gridCol w:w="1276"/>
        <w:gridCol w:w="1134"/>
        <w:gridCol w:w="1134"/>
        <w:gridCol w:w="1276"/>
      </w:tblGrid>
      <w:tr w:rsidR="00CF0650" w14:paraId="406D6B89" w14:textId="77777777" w:rsidTr="007A1DFF">
        <w:trPr>
          <w:trHeight w:val="1100"/>
        </w:trPr>
        <w:tc>
          <w:tcPr>
            <w:tcW w:w="1135"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32A7EF0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6F89DF4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Provincia</w:t>
            </w:r>
          </w:p>
        </w:tc>
        <w:tc>
          <w:tcPr>
            <w:tcW w:w="1418" w:type="dxa"/>
            <w:tcBorders>
              <w:top w:val="single" w:sz="8" w:space="0" w:color="2E74B5"/>
              <w:left w:val="nil"/>
              <w:bottom w:val="single" w:sz="8" w:space="0" w:color="2E74B5"/>
              <w:right w:val="single" w:sz="8" w:space="0" w:color="2E74B5"/>
            </w:tcBorders>
            <w:shd w:val="clear" w:color="auto" w:fill="9CC2E5"/>
            <w:vAlign w:val="center"/>
          </w:tcPr>
          <w:p w14:paraId="174834D6" w14:textId="1483A0B1"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Salario medio bruto </w:t>
            </w:r>
            <w:r w:rsidR="007A1DFF">
              <w:rPr>
                <w:rFonts w:ascii="Open Sans" w:eastAsia="Open Sans" w:hAnsi="Open Sans" w:cs="Open Sans"/>
                <w:color w:val="000000"/>
                <w:sz w:val="20"/>
                <w:szCs w:val="20"/>
              </w:rPr>
              <w:t>mensual</w:t>
            </w:r>
            <w:r>
              <w:rPr>
                <w:rFonts w:ascii="Open Sans" w:eastAsia="Open Sans" w:hAnsi="Open Sans" w:cs="Open Sans"/>
                <w:color w:val="000000"/>
                <w:sz w:val="20"/>
                <w:szCs w:val="20"/>
              </w:rPr>
              <w:t xml:space="preserve"> 2019</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481FC17F" w14:textId="0D75C316"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Salario medio bruto </w:t>
            </w:r>
            <w:r w:rsidR="007A1DFF">
              <w:rPr>
                <w:rFonts w:ascii="Open Sans" w:eastAsia="Open Sans" w:hAnsi="Open Sans" w:cs="Open Sans"/>
                <w:color w:val="000000"/>
                <w:sz w:val="20"/>
                <w:szCs w:val="20"/>
              </w:rPr>
              <w:t>mensual</w:t>
            </w:r>
            <w:r>
              <w:rPr>
                <w:rFonts w:ascii="Open Sans" w:eastAsia="Open Sans" w:hAnsi="Open Sans" w:cs="Open Sans"/>
                <w:color w:val="000000"/>
                <w:sz w:val="20"/>
                <w:szCs w:val="20"/>
              </w:rPr>
              <w:t xml:space="preserve"> 2020</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054EF11E" w14:textId="1350209A" w:rsidR="00CF0650" w:rsidRDefault="00C852D5">
            <w:pPr>
              <w:jc w:val="center"/>
              <w:rPr>
                <w:rFonts w:ascii="Open Sans" w:eastAsia="Open Sans" w:hAnsi="Open Sans" w:cs="Open Sans"/>
                <w:color w:val="000000"/>
                <w:sz w:val="20"/>
                <w:szCs w:val="20"/>
              </w:rPr>
            </w:pPr>
            <w:r>
              <w:rPr>
                <w:rFonts w:ascii="Open Sans" w:eastAsia="Open Sans" w:hAnsi="Open Sans" w:cs="Open Sans"/>
                <w:sz w:val="20"/>
                <w:szCs w:val="20"/>
              </w:rPr>
              <w:t xml:space="preserve">Incremento </w:t>
            </w:r>
            <w:r w:rsidR="007A1DFF">
              <w:rPr>
                <w:rFonts w:ascii="Open Sans" w:eastAsia="Open Sans" w:hAnsi="Open Sans" w:cs="Open Sans"/>
                <w:sz w:val="20"/>
                <w:szCs w:val="20"/>
              </w:rPr>
              <w:t xml:space="preserve">mensual </w:t>
            </w:r>
            <w:r>
              <w:rPr>
                <w:rFonts w:ascii="Open Sans" w:eastAsia="Open Sans" w:hAnsi="Open Sans" w:cs="Open Sans"/>
                <w:sz w:val="20"/>
                <w:szCs w:val="20"/>
              </w:rPr>
              <w:t>del sueldo (</w:t>
            </w:r>
            <w:proofErr w:type="gramStart"/>
            <w:r>
              <w:rPr>
                <w:rFonts w:ascii="Open Sans" w:eastAsia="Open Sans" w:hAnsi="Open Sans" w:cs="Open Sans"/>
                <w:sz w:val="20"/>
                <w:szCs w:val="20"/>
              </w:rPr>
              <w:t>%)  2020</w:t>
            </w:r>
            <w:proofErr w:type="gramEnd"/>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4084C66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venta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2019)</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40BCCB6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venta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2020)</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25D390F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sz w:val="20"/>
                <w:szCs w:val="20"/>
              </w:rPr>
              <w:t>Incremento anual de la vivienda (%) 2020</w:t>
            </w:r>
          </w:p>
        </w:tc>
      </w:tr>
      <w:tr w:rsidR="00CF0650" w14:paraId="7F9180DD"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40C340C2"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1D983216"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418" w:type="dxa"/>
            <w:tcBorders>
              <w:top w:val="nil"/>
              <w:left w:val="nil"/>
              <w:bottom w:val="single" w:sz="8" w:space="0" w:color="2E74B5"/>
              <w:right w:val="single" w:sz="8" w:space="0" w:color="2E74B5"/>
            </w:tcBorders>
            <w:shd w:val="clear" w:color="auto" w:fill="auto"/>
            <w:vAlign w:val="bottom"/>
          </w:tcPr>
          <w:p w14:paraId="72C6472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1.923 €</w:t>
            </w:r>
          </w:p>
        </w:tc>
        <w:tc>
          <w:tcPr>
            <w:tcW w:w="1417" w:type="dxa"/>
            <w:tcBorders>
              <w:top w:val="nil"/>
              <w:left w:val="nil"/>
              <w:bottom w:val="single" w:sz="8" w:space="0" w:color="2E74B5"/>
              <w:right w:val="single" w:sz="8" w:space="0" w:color="2E74B5"/>
            </w:tcBorders>
            <w:shd w:val="clear" w:color="auto" w:fill="auto"/>
            <w:vAlign w:val="bottom"/>
          </w:tcPr>
          <w:p w14:paraId="3BA3FF0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2.007 €</w:t>
            </w:r>
          </w:p>
        </w:tc>
        <w:tc>
          <w:tcPr>
            <w:tcW w:w="1276" w:type="dxa"/>
            <w:tcBorders>
              <w:top w:val="nil"/>
              <w:left w:val="nil"/>
              <w:bottom w:val="single" w:sz="8" w:space="0" w:color="2E74B5"/>
              <w:right w:val="single" w:sz="8" w:space="0" w:color="2E74B5"/>
            </w:tcBorders>
            <w:shd w:val="clear" w:color="auto" w:fill="auto"/>
            <w:vAlign w:val="center"/>
          </w:tcPr>
          <w:p w14:paraId="1D7C80F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4,4%</w:t>
            </w:r>
          </w:p>
        </w:tc>
        <w:tc>
          <w:tcPr>
            <w:tcW w:w="1134" w:type="dxa"/>
            <w:tcBorders>
              <w:top w:val="nil"/>
              <w:left w:val="nil"/>
              <w:bottom w:val="single" w:sz="8" w:space="0" w:color="2E74B5"/>
              <w:right w:val="single" w:sz="8" w:space="0" w:color="2E74B5"/>
            </w:tcBorders>
            <w:shd w:val="clear" w:color="auto" w:fill="auto"/>
            <w:vAlign w:val="bottom"/>
          </w:tcPr>
          <w:p w14:paraId="4C6B9AF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1.180 €</w:t>
            </w:r>
          </w:p>
        </w:tc>
        <w:tc>
          <w:tcPr>
            <w:tcW w:w="1134" w:type="dxa"/>
            <w:tcBorders>
              <w:top w:val="nil"/>
              <w:left w:val="nil"/>
              <w:bottom w:val="single" w:sz="8" w:space="0" w:color="2E74B5"/>
              <w:right w:val="single" w:sz="8" w:space="0" w:color="2E74B5"/>
            </w:tcBorders>
            <w:shd w:val="clear" w:color="auto" w:fill="auto"/>
            <w:vAlign w:val="bottom"/>
          </w:tcPr>
          <w:p w14:paraId="57256B9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1.183 €</w:t>
            </w:r>
          </w:p>
        </w:tc>
        <w:tc>
          <w:tcPr>
            <w:tcW w:w="1276" w:type="dxa"/>
            <w:tcBorders>
              <w:top w:val="nil"/>
              <w:left w:val="nil"/>
              <w:bottom w:val="single" w:sz="8" w:space="0" w:color="2E74B5"/>
              <w:right w:val="single" w:sz="8" w:space="0" w:color="2E74B5"/>
            </w:tcBorders>
            <w:shd w:val="clear" w:color="auto" w:fill="auto"/>
            <w:vAlign w:val="center"/>
          </w:tcPr>
          <w:p w14:paraId="519C9874"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0,3%</w:t>
            </w:r>
          </w:p>
        </w:tc>
      </w:tr>
      <w:tr w:rsidR="00CF0650" w14:paraId="61493225"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C099F9D"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683D114A"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418" w:type="dxa"/>
            <w:tcBorders>
              <w:top w:val="nil"/>
              <w:left w:val="nil"/>
              <w:bottom w:val="single" w:sz="8" w:space="0" w:color="2E74B5"/>
              <w:right w:val="single" w:sz="8" w:space="0" w:color="2E74B5"/>
            </w:tcBorders>
            <w:shd w:val="clear" w:color="auto" w:fill="auto"/>
            <w:vAlign w:val="bottom"/>
          </w:tcPr>
          <w:p w14:paraId="09CD3A2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1.893 €</w:t>
            </w:r>
          </w:p>
        </w:tc>
        <w:tc>
          <w:tcPr>
            <w:tcW w:w="1417" w:type="dxa"/>
            <w:tcBorders>
              <w:top w:val="nil"/>
              <w:left w:val="nil"/>
              <w:bottom w:val="single" w:sz="8" w:space="0" w:color="2E74B5"/>
              <w:right w:val="single" w:sz="8" w:space="0" w:color="2E74B5"/>
            </w:tcBorders>
            <w:shd w:val="clear" w:color="auto" w:fill="auto"/>
            <w:vAlign w:val="bottom"/>
          </w:tcPr>
          <w:p w14:paraId="213B82D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1.896 €</w:t>
            </w:r>
          </w:p>
        </w:tc>
        <w:tc>
          <w:tcPr>
            <w:tcW w:w="1276" w:type="dxa"/>
            <w:tcBorders>
              <w:top w:val="nil"/>
              <w:left w:val="nil"/>
              <w:bottom w:val="single" w:sz="8" w:space="0" w:color="2E74B5"/>
              <w:right w:val="single" w:sz="8" w:space="0" w:color="2E74B5"/>
            </w:tcBorders>
            <w:shd w:val="clear" w:color="auto" w:fill="auto"/>
            <w:vAlign w:val="center"/>
          </w:tcPr>
          <w:p w14:paraId="03183CB1"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0,2%</w:t>
            </w:r>
          </w:p>
        </w:tc>
        <w:tc>
          <w:tcPr>
            <w:tcW w:w="1134" w:type="dxa"/>
            <w:tcBorders>
              <w:top w:val="nil"/>
              <w:left w:val="nil"/>
              <w:bottom w:val="single" w:sz="8" w:space="0" w:color="2E74B5"/>
              <w:right w:val="single" w:sz="8" w:space="0" w:color="2E74B5"/>
            </w:tcBorders>
            <w:shd w:val="clear" w:color="auto" w:fill="auto"/>
            <w:vAlign w:val="bottom"/>
          </w:tcPr>
          <w:p w14:paraId="53DD151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1.478 €</w:t>
            </w:r>
          </w:p>
        </w:tc>
        <w:tc>
          <w:tcPr>
            <w:tcW w:w="1134" w:type="dxa"/>
            <w:tcBorders>
              <w:top w:val="nil"/>
              <w:left w:val="nil"/>
              <w:bottom w:val="single" w:sz="8" w:space="0" w:color="2E74B5"/>
              <w:right w:val="single" w:sz="8" w:space="0" w:color="2E74B5"/>
            </w:tcBorders>
            <w:shd w:val="clear" w:color="auto" w:fill="auto"/>
            <w:vAlign w:val="bottom"/>
          </w:tcPr>
          <w:p w14:paraId="637DDA9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1.562 €</w:t>
            </w:r>
          </w:p>
        </w:tc>
        <w:tc>
          <w:tcPr>
            <w:tcW w:w="1276" w:type="dxa"/>
            <w:tcBorders>
              <w:top w:val="nil"/>
              <w:left w:val="nil"/>
              <w:bottom w:val="single" w:sz="8" w:space="0" w:color="2E74B5"/>
              <w:right w:val="single" w:sz="8" w:space="0" w:color="2E74B5"/>
            </w:tcBorders>
            <w:shd w:val="clear" w:color="auto" w:fill="auto"/>
            <w:vAlign w:val="center"/>
          </w:tcPr>
          <w:p w14:paraId="6E3779D1"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5,7%</w:t>
            </w:r>
          </w:p>
        </w:tc>
      </w:tr>
      <w:tr w:rsidR="00CF0650" w14:paraId="204902C0"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015B2F2"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6B7ED144"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418" w:type="dxa"/>
            <w:tcBorders>
              <w:top w:val="nil"/>
              <w:left w:val="nil"/>
              <w:bottom w:val="single" w:sz="8" w:space="0" w:color="2E74B5"/>
              <w:right w:val="single" w:sz="8" w:space="0" w:color="2E74B5"/>
            </w:tcBorders>
            <w:shd w:val="clear" w:color="auto" w:fill="auto"/>
            <w:vAlign w:val="bottom"/>
          </w:tcPr>
          <w:p w14:paraId="7B2F185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1.831 €</w:t>
            </w:r>
          </w:p>
        </w:tc>
        <w:tc>
          <w:tcPr>
            <w:tcW w:w="1417" w:type="dxa"/>
            <w:tcBorders>
              <w:top w:val="nil"/>
              <w:left w:val="nil"/>
              <w:bottom w:val="single" w:sz="8" w:space="0" w:color="2E74B5"/>
              <w:right w:val="single" w:sz="8" w:space="0" w:color="2E74B5"/>
            </w:tcBorders>
            <w:shd w:val="clear" w:color="auto" w:fill="auto"/>
            <w:vAlign w:val="bottom"/>
          </w:tcPr>
          <w:p w14:paraId="58C6689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276" w:type="dxa"/>
            <w:tcBorders>
              <w:top w:val="nil"/>
              <w:left w:val="nil"/>
              <w:bottom w:val="single" w:sz="8" w:space="0" w:color="2E74B5"/>
              <w:right w:val="single" w:sz="8" w:space="0" w:color="2E74B5"/>
            </w:tcBorders>
            <w:shd w:val="clear" w:color="auto" w:fill="auto"/>
            <w:vAlign w:val="center"/>
          </w:tcPr>
          <w:p w14:paraId="4EA79411"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7,7%</w:t>
            </w:r>
          </w:p>
        </w:tc>
        <w:tc>
          <w:tcPr>
            <w:tcW w:w="1134" w:type="dxa"/>
            <w:tcBorders>
              <w:top w:val="nil"/>
              <w:left w:val="nil"/>
              <w:bottom w:val="single" w:sz="8" w:space="0" w:color="2E74B5"/>
              <w:right w:val="single" w:sz="8" w:space="0" w:color="2E74B5"/>
            </w:tcBorders>
            <w:shd w:val="clear" w:color="auto" w:fill="auto"/>
            <w:vAlign w:val="bottom"/>
          </w:tcPr>
          <w:p w14:paraId="0DE82BE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1.425 €</w:t>
            </w:r>
          </w:p>
        </w:tc>
        <w:tc>
          <w:tcPr>
            <w:tcW w:w="1134" w:type="dxa"/>
            <w:tcBorders>
              <w:top w:val="nil"/>
              <w:left w:val="nil"/>
              <w:bottom w:val="single" w:sz="8" w:space="0" w:color="2E74B5"/>
              <w:right w:val="single" w:sz="8" w:space="0" w:color="2E74B5"/>
            </w:tcBorders>
            <w:shd w:val="clear" w:color="auto" w:fill="auto"/>
            <w:vAlign w:val="bottom"/>
          </w:tcPr>
          <w:p w14:paraId="1EE889E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1.373 €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59FED548"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-3,7%</w:t>
            </w:r>
          </w:p>
        </w:tc>
      </w:tr>
      <w:tr w:rsidR="00CF0650" w14:paraId="563036ED"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BFB403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60DA535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418" w:type="dxa"/>
            <w:tcBorders>
              <w:top w:val="nil"/>
              <w:left w:val="nil"/>
              <w:bottom w:val="single" w:sz="8" w:space="0" w:color="2E74B5"/>
              <w:right w:val="single" w:sz="8" w:space="0" w:color="2E74B5"/>
            </w:tcBorders>
            <w:shd w:val="clear" w:color="auto" w:fill="auto"/>
            <w:vAlign w:val="bottom"/>
          </w:tcPr>
          <w:p w14:paraId="32BD268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1.992 €</w:t>
            </w:r>
          </w:p>
        </w:tc>
        <w:tc>
          <w:tcPr>
            <w:tcW w:w="1417" w:type="dxa"/>
            <w:tcBorders>
              <w:top w:val="nil"/>
              <w:left w:val="nil"/>
              <w:bottom w:val="single" w:sz="8" w:space="0" w:color="2E74B5"/>
              <w:right w:val="single" w:sz="8" w:space="0" w:color="2E74B5"/>
            </w:tcBorders>
            <w:shd w:val="clear" w:color="auto" w:fill="auto"/>
            <w:vAlign w:val="bottom"/>
          </w:tcPr>
          <w:p w14:paraId="1D7ABED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276" w:type="dxa"/>
            <w:tcBorders>
              <w:top w:val="nil"/>
              <w:left w:val="nil"/>
              <w:bottom w:val="single" w:sz="8" w:space="0" w:color="2E74B5"/>
              <w:right w:val="single" w:sz="8" w:space="0" w:color="2E74B5"/>
            </w:tcBorders>
            <w:shd w:val="clear" w:color="auto" w:fill="auto"/>
            <w:vAlign w:val="center"/>
          </w:tcPr>
          <w:p w14:paraId="08F701E4"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2,4%</w:t>
            </w:r>
          </w:p>
        </w:tc>
        <w:tc>
          <w:tcPr>
            <w:tcW w:w="1134" w:type="dxa"/>
            <w:tcBorders>
              <w:top w:val="nil"/>
              <w:left w:val="nil"/>
              <w:bottom w:val="single" w:sz="8" w:space="0" w:color="2E74B5"/>
              <w:right w:val="single" w:sz="8" w:space="0" w:color="2E74B5"/>
            </w:tcBorders>
            <w:shd w:val="clear" w:color="auto" w:fill="auto"/>
            <w:vAlign w:val="bottom"/>
          </w:tcPr>
          <w:p w14:paraId="0710308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1.510 €</w:t>
            </w:r>
          </w:p>
        </w:tc>
        <w:tc>
          <w:tcPr>
            <w:tcW w:w="1134" w:type="dxa"/>
            <w:tcBorders>
              <w:top w:val="nil"/>
              <w:left w:val="nil"/>
              <w:bottom w:val="single" w:sz="8" w:space="0" w:color="2E74B5"/>
              <w:right w:val="single" w:sz="8" w:space="0" w:color="2E74B5"/>
            </w:tcBorders>
            <w:shd w:val="clear" w:color="auto" w:fill="auto"/>
            <w:vAlign w:val="bottom"/>
          </w:tcPr>
          <w:p w14:paraId="132203A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1.550 €</w:t>
            </w:r>
          </w:p>
        </w:tc>
        <w:tc>
          <w:tcPr>
            <w:tcW w:w="1276" w:type="dxa"/>
            <w:tcBorders>
              <w:top w:val="nil"/>
              <w:left w:val="nil"/>
              <w:bottom w:val="single" w:sz="8" w:space="0" w:color="2E74B5"/>
              <w:right w:val="single" w:sz="8" w:space="0" w:color="2E74B5"/>
            </w:tcBorders>
            <w:shd w:val="clear" w:color="auto" w:fill="auto"/>
            <w:vAlign w:val="center"/>
          </w:tcPr>
          <w:p w14:paraId="1AF222DD"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2,6%</w:t>
            </w:r>
          </w:p>
        </w:tc>
      </w:tr>
      <w:tr w:rsidR="00CF0650" w14:paraId="37BE3161"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2B7F63F"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366E81B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418" w:type="dxa"/>
            <w:tcBorders>
              <w:top w:val="nil"/>
              <w:left w:val="nil"/>
              <w:bottom w:val="single" w:sz="8" w:space="0" w:color="2E74B5"/>
              <w:right w:val="single" w:sz="8" w:space="0" w:color="2E74B5"/>
            </w:tcBorders>
            <w:shd w:val="clear" w:color="auto" w:fill="auto"/>
            <w:vAlign w:val="bottom"/>
          </w:tcPr>
          <w:p w14:paraId="48721C9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1.886 €</w:t>
            </w:r>
          </w:p>
        </w:tc>
        <w:tc>
          <w:tcPr>
            <w:tcW w:w="1417" w:type="dxa"/>
            <w:tcBorders>
              <w:top w:val="nil"/>
              <w:left w:val="nil"/>
              <w:bottom w:val="single" w:sz="8" w:space="0" w:color="2E74B5"/>
              <w:right w:val="single" w:sz="8" w:space="0" w:color="2E74B5"/>
            </w:tcBorders>
            <w:shd w:val="clear" w:color="auto" w:fill="auto"/>
            <w:vAlign w:val="bottom"/>
          </w:tcPr>
          <w:p w14:paraId="5CC0D7E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1.992 €</w:t>
            </w:r>
          </w:p>
        </w:tc>
        <w:tc>
          <w:tcPr>
            <w:tcW w:w="1276" w:type="dxa"/>
            <w:tcBorders>
              <w:top w:val="nil"/>
              <w:left w:val="nil"/>
              <w:bottom w:val="single" w:sz="8" w:space="0" w:color="2E74B5"/>
              <w:right w:val="single" w:sz="8" w:space="0" w:color="2E74B5"/>
            </w:tcBorders>
            <w:shd w:val="clear" w:color="auto" w:fill="auto"/>
            <w:vAlign w:val="center"/>
          </w:tcPr>
          <w:p w14:paraId="6D269D9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5,6%</w:t>
            </w:r>
          </w:p>
        </w:tc>
        <w:tc>
          <w:tcPr>
            <w:tcW w:w="1134" w:type="dxa"/>
            <w:tcBorders>
              <w:top w:val="nil"/>
              <w:left w:val="nil"/>
              <w:bottom w:val="single" w:sz="8" w:space="0" w:color="2E74B5"/>
              <w:right w:val="single" w:sz="8" w:space="0" w:color="2E74B5"/>
            </w:tcBorders>
            <w:shd w:val="clear" w:color="auto" w:fill="auto"/>
            <w:vAlign w:val="bottom"/>
          </w:tcPr>
          <w:p w14:paraId="7D78954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1.263 €</w:t>
            </w:r>
          </w:p>
        </w:tc>
        <w:tc>
          <w:tcPr>
            <w:tcW w:w="1134" w:type="dxa"/>
            <w:tcBorders>
              <w:top w:val="nil"/>
              <w:left w:val="nil"/>
              <w:bottom w:val="single" w:sz="8" w:space="0" w:color="2E74B5"/>
              <w:right w:val="single" w:sz="8" w:space="0" w:color="2E74B5"/>
            </w:tcBorders>
            <w:shd w:val="clear" w:color="auto" w:fill="auto"/>
            <w:vAlign w:val="bottom"/>
          </w:tcPr>
          <w:p w14:paraId="1604971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1.281 €</w:t>
            </w:r>
          </w:p>
        </w:tc>
        <w:tc>
          <w:tcPr>
            <w:tcW w:w="1276" w:type="dxa"/>
            <w:tcBorders>
              <w:top w:val="nil"/>
              <w:left w:val="nil"/>
              <w:bottom w:val="single" w:sz="8" w:space="0" w:color="2E74B5"/>
              <w:right w:val="single" w:sz="8" w:space="0" w:color="2E74B5"/>
            </w:tcBorders>
            <w:shd w:val="clear" w:color="auto" w:fill="auto"/>
            <w:vAlign w:val="center"/>
          </w:tcPr>
          <w:p w14:paraId="492551C1"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w:t>
            </w:r>
          </w:p>
        </w:tc>
      </w:tr>
      <w:tr w:rsidR="00CF0650" w14:paraId="1EB52FB5"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6792F0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420E02C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418" w:type="dxa"/>
            <w:tcBorders>
              <w:top w:val="nil"/>
              <w:left w:val="nil"/>
              <w:bottom w:val="single" w:sz="8" w:space="0" w:color="2E74B5"/>
              <w:right w:val="single" w:sz="8" w:space="0" w:color="2E74B5"/>
            </w:tcBorders>
            <w:shd w:val="clear" w:color="auto" w:fill="auto"/>
            <w:vAlign w:val="bottom"/>
          </w:tcPr>
          <w:p w14:paraId="2E8C461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1.843 €</w:t>
            </w:r>
          </w:p>
        </w:tc>
        <w:tc>
          <w:tcPr>
            <w:tcW w:w="1417" w:type="dxa"/>
            <w:tcBorders>
              <w:top w:val="nil"/>
              <w:left w:val="nil"/>
              <w:bottom w:val="single" w:sz="8" w:space="0" w:color="2E74B5"/>
              <w:right w:val="single" w:sz="8" w:space="0" w:color="2E74B5"/>
            </w:tcBorders>
            <w:shd w:val="clear" w:color="auto" w:fill="auto"/>
            <w:vAlign w:val="bottom"/>
          </w:tcPr>
          <w:p w14:paraId="566A692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276" w:type="dxa"/>
            <w:tcBorders>
              <w:top w:val="nil"/>
              <w:left w:val="nil"/>
              <w:bottom w:val="single" w:sz="8" w:space="0" w:color="2E74B5"/>
              <w:right w:val="single" w:sz="8" w:space="0" w:color="2E74B5"/>
            </w:tcBorders>
            <w:shd w:val="clear" w:color="auto" w:fill="auto"/>
            <w:vAlign w:val="center"/>
          </w:tcPr>
          <w:p w14:paraId="4B50D3DC"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c>
          <w:tcPr>
            <w:tcW w:w="1134" w:type="dxa"/>
            <w:tcBorders>
              <w:top w:val="nil"/>
              <w:left w:val="nil"/>
              <w:bottom w:val="single" w:sz="8" w:space="0" w:color="2E74B5"/>
              <w:right w:val="single" w:sz="8" w:space="0" w:color="2E74B5"/>
            </w:tcBorders>
            <w:shd w:val="clear" w:color="auto" w:fill="auto"/>
            <w:vAlign w:val="bottom"/>
          </w:tcPr>
          <w:p w14:paraId="76DC7ED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1.068 €</w:t>
            </w:r>
          </w:p>
        </w:tc>
        <w:tc>
          <w:tcPr>
            <w:tcW w:w="1134" w:type="dxa"/>
            <w:tcBorders>
              <w:top w:val="nil"/>
              <w:left w:val="nil"/>
              <w:bottom w:val="single" w:sz="8" w:space="0" w:color="2E74B5"/>
              <w:right w:val="single" w:sz="8" w:space="0" w:color="2E74B5"/>
            </w:tcBorders>
            <w:shd w:val="clear" w:color="auto" w:fill="auto"/>
            <w:vAlign w:val="bottom"/>
          </w:tcPr>
          <w:p w14:paraId="03FA780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1.081 €</w:t>
            </w:r>
          </w:p>
        </w:tc>
        <w:tc>
          <w:tcPr>
            <w:tcW w:w="1276" w:type="dxa"/>
            <w:tcBorders>
              <w:top w:val="nil"/>
              <w:left w:val="nil"/>
              <w:bottom w:val="single" w:sz="8" w:space="0" w:color="2E74B5"/>
              <w:right w:val="single" w:sz="8" w:space="0" w:color="2E74B5"/>
            </w:tcBorders>
            <w:shd w:val="clear" w:color="auto" w:fill="auto"/>
            <w:vAlign w:val="center"/>
          </w:tcPr>
          <w:p w14:paraId="3ADBD63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w:t>
            </w:r>
          </w:p>
        </w:tc>
      </w:tr>
      <w:tr w:rsidR="00CF0650" w14:paraId="4BB21A51"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7F3E9A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5358712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418" w:type="dxa"/>
            <w:tcBorders>
              <w:top w:val="nil"/>
              <w:left w:val="nil"/>
              <w:bottom w:val="single" w:sz="8" w:space="0" w:color="2E74B5"/>
              <w:right w:val="single" w:sz="8" w:space="0" w:color="2E74B5"/>
            </w:tcBorders>
            <w:shd w:val="clear" w:color="auto" w:fill="auto"/>
            <w:vAlign w:val="bottom"/>
          </w:tcPr>
          <w:p w14:paraId="02F9E72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417" w:type="dxa"/>
            <w:tcBorders>
              <w:top w:val="nil"/>
              <w:left w:val="nil"/>
              <w:bottom w:val="single" w:sz="8" w:space="0" w:color="2E74B5"/>
              <w:right w:val="single" w:sz="8" w:space="0" w:color="2E74B5"/>
            </w:tcBorders>
            <w:shd w:val="clear" w:color="auto" w:fill="auto"/>
            <w:vAlign w:val="bottom"/>
          </w:tcPr>
          <w:p w14:paraId="48263C1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2.038 €</w:t>
            </w:r>
          </w:p>
        </w:tc>
        <w:tc>
          <w:tcPr>
            <w:tcW w:w="1276" w:type="dxa"/>
            <w:tcBorders>
              <w:top w:val="nil"/>
              <w:left w:val="nil"/>
              <w:bottom w:val="single" w:sz="8" w:space="0" w:color="2E74B5"/>
              <w:right w:val="single" w:sz="8" w:space="0" w:color="2E74B5"/>
            </w:tcBorders>
            <w:shd w:val="clear" w:color="auto" w:fill="auto"/>
            <w:vAlign w:val="center"/>
          </w:tcPr>
          <w:p w14:paraId="7DDBB4D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4,4%</w:t>
            </w:r>
          </w:p>
        </w:tc>
        <w:tc>
          <w:tcPr>
            <w:tcW w:w="1134" w:type="dxa"/>
            <w:tcBorders>
              <w:top w:val="nil"/>
              <w:left w:val="nil"/>
              <w:bottom w:val="single" w:sz="8" w:space="0" w:color="2E74B5"/>
              <w:right w:val="single" w:sz="8" w:space="0" w:color="2E74B5"/>
            </w:tcBorders>
            <w:shd w:val="clear" w:color="auto" w:fill="auto"/>
            <w:vAlign w:val="bottom"/>
          </w:tcPr>
          <w:p w14:paraId="70B58A5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2.244 €</w:t>
            </w:r>
          </w:p>
        </w:tc>
        <w:tc>
          <w:tcPr>
            <w:tcW w:w="1134" w:type="dxa"/>
            <w:tcBorders>
              <w:top w:val="nil"/>
              <w:left w:val="nil"/>
              <w:bottom w:val="single" w:sz="8" w:space="0" w:color="2E74B5"/>
              <w:right w:val="single" w:sz="8" w:space="0" w:color="2E74B5"/>
            </w:tcBorders>
            <w:shd w:val="clear" w:color="auto" w:fill="auto"/>
            <w:vAlign w:val="bottom"/>
          </w:tcPr>
          <w:p w14:paraId="7F88737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2.265 €</w:t>
            </w:r>
          </w:p>
        </w:tc>
        <w:tc>
          <w:tcPr>
            <w:tcW w:w="1276" w:type="dxa"/>
            <w:tcBorders>
              <w:top w:val="nil"/>
              <w:left w:val="nil"/>
              <w:bottom w:val="single" w:sz="8" w:space="0" w:color="2E74B5"/>
              <w:right w:val="single" w:sz="8" w:space="0" w:color="2E74B5"/>
            </w:tcBorders>
            <w:shd w:val="clear" w:color="auto" w:fill="auto"/>
            <w:vAlign w:val="center"/>
          </w:tcPr>
          <w:p w14:paraId="30C3341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w:t>
            </w:r>
          </w:p>
        </w:tc>
      </w:tr>
      <w:tr w:rsidR="00CF0650" w14:paraId="63AE5245"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AA8659A"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794E860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418" w:type="dxa"/>
            <w:tcBorders>
              <w:top w:val="nil"/>
              <w:left w:val="nil"/>
              <w:bottom w:val="single" w:sz="8" w:space="0" w:color="2E74B5"/>
              <w:right w:val="single" w:sz="8" w:space="0" w:color="2E74B5"/>
            </w:tcBorders>
            <w:shd w:val="clear" w:color="auto" w:fill="auto"/>
            <w:vAlign w:val="bottom"/>
          </w:tcPr>
          <w:p w14:paraId="5479C15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1.908 €</w:t>
            </w:r>
          </w:p>
        </w:tc>
        <w:tc>
          <w:tcPr>
            <w:tcW w:w="1417" w:type="dxa"/>
            <w:tcBorders>
              <w:top w:val="nil"/>
              <w:left w:val="nil"/>
              <w:bottom w:val="single" w:sz="8" w:space="0" w:color="2E74B5"/>
              <w:right w:val="single" w:sz="8" w:space="0" w:color="2E74B5"/>
            </w:tcBorders>
            <w:shd w:val="clear" w:color="auto" w:fill="auto"/>
            <w:vAlign w:val="bottom"/>
          </w:tcPr>
          <w:p w14:paraId="5DFC1DC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1.998 €</w:t>
            </w:r>
          </w:p>
        </w:tc>
        <w:tc>
          <w:tcPr>
            <w:tcW w:w="1276" w:type="dxa"/>
            <w:tcBorders>
              <w:top w:val="nil"/>
              <w:left w:val="nil"/>
              <w:bottom w:val="single" w:sz="8" w:space="0" w:color="2E74B5"/>
              <w:right w:val="single" w:sz="8" w:space="0" w:color="2E74B5"/>
            </w:tcBorders>
            <w:shd w:val="clear" w:color="auto" w:fill="auto"/>
            <w:vAlign w:val="center"/>
          </w:tcPr>
          <w:p w14:paraId="2C0EFA9D"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c>
          <w:tcPr>
            <w:tcW w:w="1134" w:type="dxa"/>
            <w:tcBorders>
              <w:top w:val="nil"/>
              <w:left w:val="nil"/>
              <w:bottom w:val="single" w:sz="8" w:space="0" w:color="2E74B5"/>
              <w:right w:val="single" w:sz="8" w:space="0" w:color="2E74B5"/>
            </w:tcBorders>
            <w:shd w:val="clear" w:color="auto" w:fill="auto"/>
            <w:vAlign w:val="bottom"/>
          </w:tcPr>
          <w:p w14:paraId="55B1300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1.618 €</w:t>
            </w:r>
          </w:p>
        </w:tc>
        <w:tc>
          <w:tcPr>
            <w:tcW w:w="1134" w:type="dxa"/>
            <w:tcBorders>
              <w:top w:val="nil"/>
              <w:left w:val="nil"/>
              <w:bottom w:val="single" w:sz="8" w:space="0" w:color="2E74B5"/>
              <w:right w:val="single" w:sz="8" w:space="0" w:color="2E74B5"/>
            </w:tcBorders>
            <w:shd w:val="clear" w:color="auto" w:fill="auto"/>
            <w:vAlign w:val="bottom"/>
          </w:tcPr>
          <w:p w14:paraId="098C51F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1.592 €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673126E7"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-1,6%</w:t>
            </w:r>
          </w:p>
        </w:tc>
      </w:tr>
      <w:tr w:rsidR="00CF0650" w14:paraId="3AD9F7CC"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196FF8D"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tcBorders>
              <w:top w:val="nil"/>
              <w:left w:val="nil"/>
              <w:bottom w:val="single" w:sz="8" w:space="0" w:color="2E74B5"/>
              <w:right w:val="single" w:sz="8" w:space="0" w:color="2E74B5"/>
            </w:tcBorders>
            <w:shd w:val="clear" w:color="auto" w:fill="auto"/>
            <w:vAlign w:val="bottom"/>
          </w:tcPr>
          <w:p w14:paraId="08D69FF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418" w:type="dxa"/>
            <w:tcBorders>
              <w:top w:val="nil"/>
              <w:left w:val="nil"/>
              <w:bottom w:val="single" w:sz="8" w:space="0" w:color="2E74B5"/>
              <w:right w:val="single" w:sz="8" w:space="0" w:color="2E74B5"/>
            </w:tcBorders>
            <w:shd w:val="clear" w:color="auto" w:fill="auto"/>
            <w:vAlign w:val="bottom"/>
          </w:tcPr>
          <w:p w14:paraId="2CC27A4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1.782 €</w:t>
            </w:r>
          </w:p>
        </w:tc>
        <w:tc>
          <w:tcPr>
            <w:tcW w:w="1417" w:type="dxa"/>
            <w:tcBorders>
              <w:top w:val="nil"/>
              <w:left w:val="nil"/>
              <w:bottom w:val="single" w:sz="8" w:space="0" w:color="2E74B5"/>
              <w:right w:val="single" w:sz="8" w:space="0" w:color="2E74B5"/>
            </w:tcBorders>
            <w:shd w:val="clear" w:color="auto" w:fill="auto"/>
            <w:vAlign w:val="bottom"/>
          </w:tcPr>
          <w:p w14:paraId="3BD8CEB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1.810 €</w:t>
            </w:r>
          </w:p>
        </w:tc>
        <w:tc>
          <w:tcPr>
            <w:tcW w:w="1276" w:type="dxa"/>
            <w:tcBorders>
              <w:top w:val="nil"/>
              <w:left w:val="nil"/>
              <w:bottom w:val="single" w:sz="8" w:space="0" w:color="2E74B5"/>
              <w:right w:val="single" w:sz="8" w:space="0" w:color="2E74B5"/>
            </w:tcBorders>
            <w:shd w:val="clear" w:color="auto" w:fill="auto"/>
            <w:vAlign w:val="center"/>
          </w:tcPr>
          <w:p w14:paraId="077EA6FC"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w:t>
            </w:r>
          </w:p>
        </w:tc>
        <w:tc>
          <w:tcPr>
            <w:tcW w:w="1134" w:type="dxa"/>
            <w:tcBorders>
              <w:top w:val="nil"/>
              <w:left w:val="nil"/>
              <w:bottom w:val="single" w:sz="8" w:space="0" w:color="2E74B5"/>
              <w:right w:val="single" w:sz="8" w:space="0" w:color="2E74B5"/>
            </w:tcBorders>
            <w:shd w:val="clear" w:color="auto" w:fill="auto"/>
            <w:vAlign w:val="bottom"/>
          </w:tcPr>
          <w:p w14:paraId="20D8D1F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1.418 €</w:t>
            </w:r>
          </w:p>
        </w:tc>
        <w:tc>
          <w:tcPr>
            <w:tcW w:w="1134" w:type="dxa"/>
            <w:tcBorders>
              <w:top w:val="nil"/>
              <w:left w:val="nil"/>
              <w:bottom w:val="single" w:sz="8" w:space="0" w:color="2E74B5"/>
              <w:right w:val="single" w:sz="8" w:space="0" w:color="2E74B5"/>
            </w:tcBorders>
            <w:shd w:val="clear" w:color="auto" w:fill="auto"/>
            <w:vAlign w:val="bottom"/>
          </w:tcPr>
          <w:p w14:paraId="38FC927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1.321 €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4C8C3BAB"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-6,9%</w:t>
            </w:r>
          </w:p>
        </w:tc>
      </w:tr>
      <w:tr w:rsidR="00CF0650" w14:paraId="09E94AEE" w14:textId="77777777" w:rsidTr="007A1DFF">
        <w:trPr>
          <w:trHeight w:val="258"/>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7041D6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tcBorders>
              <w:top w:val="nil"/>
              <w:left w:val="nil"/>
              <w:bottom w:val="single" w:sz="8" w:space="0" w:color="2E74B5"/>
              <w:right w:val="single" w:sz="8" w:space="0" w:color="2E74B5"/>
            </w:tcBorders>
            <w:shd w:val="clear" w:color="auto" w:fill="auto"/>
            <w:vAlign w:val="bottom"/>
          </w:tcPr>
          <w:p w14:paraId="53E9FA5F"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418" w:type="dxa"/>
            <w:tcBorders>
              <w:top w:val="nil"/>
              <w:left w:val="nil"/>
              <w:bottom w:val="single" w:sz="8" w:space="0" w:color="2E74B5"/>
              <w:right w:val="single" w:sz="8" w:space="0" w:color="2E74B5"/>
            </w:tcBorders>
            <w:shd w:val="clear" w:color="auto" w:fill="auto"/>
            <w:vAlign w:val="bottom"/>
          </w:tcPr>
          <w:p w14:paraId="5237008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1.876 €</w:t>
            </w:r>
          </w:p>
        </w:tc>
        <w:tc>
          <w:tcPr>
            <w:tcW w:w="1417" w:type="dxa"/>
            <w:tcBorders>
              <w:top w:val="nil"/>
              <w:left w:val="nil"/>
              <w:bottom w:val="single" w:sz="8" w:space="0" w:color="2E74B5"/>
              <w:right w:val="single" w:sz="8" w:space="0" w:color="2E74B5"/>
            </w:tcBorders>
            <w:shd w:val="clear" w:color="auto" w:fill="auto"/>
            <w:vAlign w:val="bottom"/>
          </w:tcPr>
          <w:p w14:paraId="231D0C9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1.842 €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C790839"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-1,9%</w:t>
            </w:r>
          </w:p>
        </w:tc>
        <w:tc>
          <w:tcPr>
            <w:tcW w:w="1134" w:type="dxa"/>
            <w:tcBorders>
              <w:top w:val="nil"/>
              <w:left w:val="nil"/>
              <w:bottom w:val="single" w:sz="8" w:space="0" w:color="2E74B5"/>
              <w:right w:val="single" w:sz="8" w:space="0" w:color="2E74B5"/>
            </w:tcBorders>
            <w:shd w:val="clear" w:color="auto" w:fill="auto"/>
            <w:vAlign w:val="bottom"/>
          </w:tcPr>
          <w:p w14:paraId="3A3D46D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1.176 €</w:t>
            </w:r>
          </w:p>
        </w:tc>
        <w:tc>
          <w:tcPr>
            <w:tcW w:w="1134" w:type="dxa"/>
            <w:tcBorders>
              <w:top w:val="nil"/>
              <w:left w:val="nil"/>
              <w:bottom w:val="single" w:sz="8" w:space="0" w:color="2E74B5"/>
              <w:right w:val="single" w:sz="8" w:space="0" w:color="2E74B5"/>
            </w:tcBorders>
            <w:shd w:val="clear" w:color="auto" w:fill="auto"/>
            <w:vAlign w:val="bottom"/>
          </w:tcPr>
          <w:p w14:paraId="5BD3F25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1.055 €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6D05931A"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-10,3%</w:t>
            </w:r>
          </w:p>
        </w:tc>
      </w:tr>
      <w:tr w:rsidR="00CF0650" w14:paraId="12BA4300"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5EC30F3"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tcBorders>
              <w:top w:val="nil"/>
              <w:left w:val="nil"/>
              <w:bottom w:val="single" w:sz="8" w:space="0" w:color="2E74B5"/>
              <w:right w:val="single" w:sz="8" w:space="0" w:color="2E74B5"/>
            </w:tcBorders>
            <w:shd w:val="clear" w:color="auto" w:fill="auto"/>
            <w:vAlign w:val="bottom"/>
          </w:tcPr>
          <w:p w14:paraId="611EC5B9"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418" w:type="dxa"/>
            <w:tcBorders>
              <w:top w:val="nil"/>
              <w:left w:val="nil"/>
              <w:bottom w:val="single" w:sz="8" w:space="0" w:color="2E74B5"/>
              <w:right w:val="single" w:sz="8" w:space="0" w:color="2E74B5"/>
            </w:tcBorders>
            <w:shd w:val="clear" w:color="auto" w:fill="auto"/>
            <w:vAlign w:val="bottom"/>
          </w:tcPr>
          <w:p w14:paraId="7494362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1.880 €</w:t>
            </w:r>
          </w:p>
        </w:tc>
        <w:tc>
          <w:tcPr>
            <w:tcW w:w="1417" w:type="dxa"/>
            <w:tcBorders>
              <w:top w:val="nil"/>
              <w:left w:val="nil"/>
              <w:bottom w:val="single" w:sz="8" w:space="0" w:color="2E74B5"/>
              <w:right w:val="single" w:sz="8" w:space="0" w:color="2E74B5"/>
            </w:tcBorders>
            <w:shd w:val="clear" w:color="auto" w:fill="auto"/>
            <w:vAlign w:val="bottom"/>
          </w:tcPr>
          <w:p w14:paraId="74EF52B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1.932 €</w:t>
            </w:r>
          </w:p>
        </w:tc>
        <w:tc>
          <w:tcPr>
            <w:tcW w:w="1276" w:type="dxa"/>
            <w:tcBorders>
              <w:top w:val="nil"/>
              <w:left w:val="nil"/>
              <w:bottom w:val="single" w:sz="8" w:space="0" w:color="2E74B5"/>
              <w:right w:val="single" w:sz="8" w:space="0" w:color="2E74B5"/>
            </w:tcBorders>
            <w:shd w:val="clear" w:color="auto" w:fill="auto"/>
            <w:vAlign w:val="center"/>
          </w:tcPr>
          <w:p w14:paraId="1C45CFD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2,8%</w:t>
            </w:r>
          </w:p>
        </w:tc>
        <w:tc>
          <w:tcPr>
            <w:tcW w:w="1134" w:type="dxa"/>
            <w:tcBorders>
              <w:top w:val="nil"/>
              <w:left w:val="nil"/>
              <w:bottom w:val="single" w:sz="8" w:space="0" w:color="2E74B5"/>
              <w:right w:val="single" w:sz="8" w:space="0" w:color="2E74B5"/>
            </w:tcBorders>
            <w:shd w:val="clear" w:color="auto" w:fill="auto"/>
            <w:vAlign w:val="bottom"/>
          </w:tcPr>
          <w:p w14:paraId="3D4320F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1.649 €</w:t>
            </w:r>
          </w:p>
        </w:tc>
        <w:tc>
          <w:tcPr>
            <w:tcW w:w="1134" w:type="dxa"/>
            <w:tcBorders>
              <w:top w:val="nil"/>
              <w:left w:val="nil"/>
              <w:bottom w:val="single" w:sz="8" w:space="0" w:color="2E74B5"/>
              <w:right w:val="single" w:sz="8" w:space="0" w:color="2E74B5"/>
            </w:tcBorders>
            <w:shd w:val="clear" w:color="auto" w:fill="auto"/>
            <w:vAlign w:val="bottom"/>
          </w:tcPr>
          <w:p w14:paraId="535507A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1.630 €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13CD5E"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-1,1%</w:t>
            </w:r>
          </w:p>
        </w:tc>
      </w:tr>
      <w:tr w:rsidR="00CF0650" w14:paraId="210B80A6"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EA9252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417" w:type="dxa"/>
            <w:tcBorders>
              <w:top w:val="nil"/>
              <w:left w:val="nil"/>
              <w:bottom w:val="single" w:sz="8" w:space="0" w:color="2E74B5"/>
              <w:right w:val="single" w:sz="8" w:space="0" w:color="2E74B5"/>
            </w:tcBorders>
            <w:shd w:val="clear" w:color="auto" w:fill="auto"/>
            <w:vAlign w:val="bottom"/>
          </w:tcPr>
          <w:p w14:paraId="0A031B9D"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418" w:type="dxa"/>
            <w:tcBorders>
              <w:top w:val="nil"/>
              <w:left w:val="nil"/>
              <w:bottom w:val="single" w:sz="8" w:space="0" w:color="2E74B5"/>
              <w:right w:val="single" w:sz="8" w:space="0" w:color="2E74B5"/>
            </w:tcBorders>
            <w:shd w:val="clear" w:color="auto" w:fill="auto"/>
            <w:vAlign w:val="bottom"/>
          </w:tcPr>
          <w:p w14:paraId="3446FA2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1.935 €</w:t>
            </w:r>
          </w:p>
        </w:tc>
        <w:tc>
          <w:tcPr>
            <w:tcW w:w="1417" w:type="dxa"/>
            <w:tcBorders>
              <w:top w:val="nil"/>
              <w:left w:val="nil"/>
              <w:bottom w:val="single" w:sz="8" w:space="0" w:color="2E74B5"/>
              <w:right w:val="single" w:sz="8" w:space="0" w:color="2E74B5"/>
            </w:tcBorders>
            <w:shd w:val="clear" w:color="auto" w:fill="auto"/>
            <w:vAlign w:val="bottom"/>
          </w:tcPr>
          <w:p w14:paraId="21F82AB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276" w:type="dxa"/>
            <w:tcBorders>
              <w:top w:val="nil"/>
              <w:left w:val="nil"/>
              <w:bottom w:val="single" w:sz="8" w:space="0" w:color="2E74B5"/>
              <w:right w:val="single" w:sz="8" w:space="0" w:color="2E74B5"/>
            </w:tcBorders>
            <w:shd w:val="clear" w:color="auto" w:fill="auto"/>
            <w:vAlign w:val="center"/>
          </w:tcPr>
          <w:p w14:paraId="488C8A99"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0,9%</w:t>
            </w:r>
          </w:p>
        </w:tc>
        <w:tc>
          <w:tcPr>
            <w:tcW w:w="1134" w:type="dxa"/>
            <w:tcBorders>
              <w:top w:val="nil"/>
              <w:left w:val="nil"/>
              <w:bottom w:val="single" w:sz="8" w:space="0" w:color="2E74B5"/>
              <w:right w:val="single" w:sz="8" w:space="0" w:color="2E74B5"/>
            </w:tcBorders>
            <w:shd w:val="clear" w:color="auto" w:fill="auto"/>
            <w:vAlign w:val="bottom"/>
          </w:tcPr>
          <w:p w14:paraId="52ADE5A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1.550 €</w:t>
            </w:r>
          </w:p>
        </w:tc>
        <w:tc>
          <w:tcPr>
            <w:tcW w:w="1134" w:type="dxa"/>
            <w:tcBorders>
              <w:top w:val="nil"/>
              <w:left w:val="nil"/>
              <w:bottom w:val="single" w:sz="8" w:space="0" w:color="2E74B5"/>
              <w:right w:val="single" w:sz="8" w:space="0" w:color="2E74B5"/>
            </w:tcBorders>
            <w:shd w:val="clear" w:color="auto" w:fill="auto"/>
            <w:vAlign w:val="bottom"/>
          </w:tcPr>
          <w:p w14:paraId="7450EC5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1.576 €</w:t>
            </w:r>
          </w:p>
        </w:tc>
        <w:tc>
          <w:tcPr>
            <w:tcW w:w="1276" w:type="dxa"/>
            <w:tcBorders>
              <w:top w:val="nil"/>
              <w:left w:val="nil"/>
              <w:bottom w:val="single" w:sz="8" w:space="0" w:color="2E74B5"/>
              <w:right w:val="single" w:sz="8" w:space="0" w:color="2E74B5"/>
            </w:tcBorders>
            <w:shd w:val="clear" w:color="auto" w:fill="auto"/>
            <w:vAlign w:val="center"/>
          </w:tcPr>
          <w:p w14:paraId="5F88E02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w:t>
            </w:r>
          </w:p>
        </w:tc>
      </w:tr>
      <w:tr w:rsidR="00CF0650" w14:paraId="65EA0F1E"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153234A"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417" w:type="dxa"/>
            <w:tcBorders>
              <w:top w:val="nil"/>
              <w:left w:val="nil"/>
              <w:bottom w:val="single" w:sz="8" w:space="0" w:color="2E74B5"/>
              <w:right w:val="single" w:sz="8" w:space="0" w:color="2E74B5"/>
            </w:tcBorders>
            <w:shd w:val="clear" w:color="auto" w:fill="auto"/>
            <w:vAlign w:val="bottom"/>
          </w:tcPr>
          <w:p w14:paraId="7D7DB68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418" w:type="dxa"/>
            <w:tcBorders>
              <w:top w:val="nil"/>
              <w:left w:val="nil"/>
              <w:bottom w:val="single" w:sz="8" w:space="0" w:color="2E74B5"/>
              <w:right w:val="single" w:sz="8" w:space="0" w:color="2E74B5"/>
            </w:tcBorders>
            <w:shd w:val="clear" w:color="auto" w:fill="auto"/>
            <w:vAlign w:val="bottom"/>
          </w:tcPr>
          <w:p w14:paraId="5AD15C4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1.958 €</w:t>
            </w:r>
          </w:p>
        </w:tc>
        <w:tc>
          <w:tcPr>
            <w:tcW w:w="1417" w:type="dxa"/>
            <w:tcBorders>
              <w:top w:val="nil"/>
              <w:left w:val="nil"/>
              <w:bottom w:val="single" w:sz="8" w:space="0" w:color="2E74B5"/>
              <w:right w:val="single" w:sz="8" w:space="0" w:color="2E74B5"/>
            </w:tcBorders>
            <w:shd w:val="clear" w:color="auto" w:fill="auto"/>
            <w:vAlign w:val="bottom"/>
          </w:tcPr>
          <w:p w14:paraId="2CCDB87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276" w:type="dxa"/>
            <w:tcBorders>
              <w:top w:val="nil"/>
              <w:left w:val="nil"/>
              <w:bottom w:val="single" w:sz="8" w:space="0" w:color="2E74B5"/>
              <w:right w:val="single" w:sz="8" w:space="0" w:color="2E74B5"/>
            </w:tcBorders>
            <w:shd w:val="clear" w:color="auto" w:fill="auto"/>
            <w:vAlign w:val="center"/>
          </w:tcPr>
          <w:p w14:paraId="6B2B125C"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4,1%</w:t>
            </w:r>
          </w:p>
        </w:tc>
        <w:tc>
          <w:tcPr>
            <w:tcW w:w="1134" w:type="dxa"/>
            <w:tcBorders>
              <w:top w:val="nil"/>
              <w:left w:val="nil"/>
              <w:bottom w:val="single" w:sz="8" w:space="0" w:color="2E74B5"/>
              <w:right w:val="single" w:sz="8" w:space="0" w:color="2E74B5"/>
            </w:tcBorders>
            <w:shd w:val="clear" w:color="auto" w:fill="auto"/>
            <w:vAlign w:val="bottom"/>
          </w:tcPr>
          <w:p w14:paraId="6E6C3EC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2.784 €</w:t>
            </w:r>
          </w:p>
        </w:tc>
        <w:tc>
          <w:tcPr>
            <w:tcW w:w="1134" w:type="dxa"/>
            <w:tcBorders>
              <w:top w:val="nil"/>
              <w:left w:val="nil"/>
              <w:bottom w:val="single" w:sz="8" w:space="0" w:color="2E74B5"/>
              <w:right w:val="single" w:sz="8" w:space="0" w:color="2E74B5"/>
            </w:tcBorders>
            <w:shd w:val="clear" w:color="auto" w:fill="auto"/>
            <w:vAlign w:val="bottom"/>
          </w:tcPr>
          <w:p w14:paraId="49B1D6D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2.794 €</w:t>
            </w:r>
          </w:p>
        </w:tc>
        <w:tc>
          <w:tcPr>
            <w:tcW w:w="1276" w:type="dxa"/>
            <w:tcBorders>
              <w:top w:val="nil"/>
              <w:left w:val="nil"/>
              <w:bottom w:val="single" w:sz="8" w:space="0" w:color="2E74B5"/>
              <w:right w:val="single" w:sz="8" w:space="0" w:color="2E74B5"/>
            </w:tcBorders>
            <w:shd w:val="clear" w:color="auto" w:fill="auto"/>
            <w:vAlign w:val="center"/>
          </w:tcPr>
          <w:p w14:paraId="468B37D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0,3%</w:t>
            </w:r>
          </w:p>
        </w:tc>
      </w:tr>
      <w:tr w:rsidR="00CF0650" w14:paraId="1EE280A1"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F52CDD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417" w:type="dxa"/>
            <w:tcBorders>
              <w:top w:val="nil"/>
              <w:left w:val="nil"/>
              <w:bottom w:val="single" w:sz="8" w:space="0" w:color="2E74B5"/>
              <w:right w:val="single" w:sz="8" w:space="0" w:color="2E74B5"/>
            </w:tcBorders>
            <w:shd w:val="clear" w:color="auto" w:fill="auto"/>
            <w:vAlign w:val="bottom"/>
          </w:tcPr>
          <w:p w14:paraId="06AF5FB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418" w:type="dxa"/>
            <w:tcBorders>
              <w:top w:val="nil"/>
              <w:left w:val="nil"/>
              <w:bottom w:val="single" w:sz="8" w:space="0" w:color="2E74B5"/>
              <w:right w:val="single" w:sz="8" w:space="0" w:color="2E74B5"/>
            </w:tcBorders>
            <w:shd w:val="clear" w:color="auto" w:fill="auto"/>
            <w:vAlign w:val="bottom"/>
          </w:tcPr>
          <w:p w14:paraId="10F7A23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1.797 €</w:t>
            </w:r>
          </w:p>
        </w:tc>
        <w:tc>
          <w:tcPr>
            <w:tcW w:w="1417" w:type="dxa"/>
            <w:tcBorders>
              <w:top w:val="nil"/>
              <w:left w:val="nil"/>
              <w:bottom w:val="single" w:sz="8" w:space="0" w:color="2E74B5"/>
              <w:right w:val="single" w:sz="8" w:space="0" w:color="2E74B5"/>
            </w:tcBorders>
            <w:shd w:val="clear" w:color="auto" w:fill="auto"/>
            <w:vAlign w:val="bottom"/>
          </w:tcPr>
          <w:p w14:paraId="0716A3F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1.995 €</w:t>
            </w:r>
          </w:p>
        </w:tc>
        <w:tc>
          <w:tcPr>
            <w:tcW w:w="1276" w:type="dxa"/>
            <w:tcBorders>
              <w:top w:val="nil"/>
              <w:left w:val="nil"/>
              <w:bottom w:val="single" w:sz="8" w:space="0" w:color="2E74B5"/>
              <w:right w:val="single" w:sz="8" w:space="0" w:color="2E74B5"/>
            </w:tcBorders>
            <w:shd w:val="clear" w:color="auto" w:fill="auto"/>
            <w:vAlign w:val="center"/>
          </w:tcPr>
          <w:p w14:paraId="0A9D3D56"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11,0%</w:t>
            </w:r>
          </w:p>
        </w:tc>
        <w:tc>
          <w:tcPr>
            <w:tcW w:w="1134" w:type="dxa"/>
            <w:tcBorders>
              <w:top w:val="nil"/>
              <w:left w:val="nil"/>
              <w:bottom w:val="single" w:sz="8" w:space="0" w:color="2E74B5"/>
              <w:right w:val="single" w:sz="8" w:space="0" w:color="2E74B5"/>
            </w:tcBorders>
            <w:shd w:val="clear" w:color="auto" w:fill="auto"/>
            <w:vAlign w:val="bottom"/>
          </w:tcPr>
          <w:p w14:paraId="4D46B05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1.740 €</w:t>
            </w:r>
          </w:p>
        </w:tc>
        <w:tc>
          <w:tcPr>
            <w:tcW w:w="1134" w:type="dxa"/>
            <w:tcBorders>
              <w:top w:val="nil"/>
              <w:left w:val="nil"/>
              <w:bottom w:val="single" w:sz="8" w:space="0" w:color="2E74B5"/>
              <w:right w:val="single" w:sz="8" w:space="0" w:color="2E74B5"/>
            </w:tcBorders>
            <w:shd w:val="clear" w:color="auto" w:fill="auto"/>
            <w:vAlign w:val="bottom"/>
          </w:tcPr>
          <w:p w14:paraId="2BE8820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1.777 €</w:t>
            </w:r>
          </w:p>
        </w:tc>
        <w:tc>
          <w:tcPr>
            <w:tcW w:w="1276" w:type="dxa"/>
            <w:tcBorders>
              <w:top w:val="nil"/>
              <w:left w:val="nil"/>
              <w:bottom w:val="single" w:sz="8" w:space="0" w:color="2E74B5"/>
              <w:right w:val="single" w:sz="8" w:space="0" w:color="2E74B5"/>
            </w:tcBorders>
            <w:shd w:val="clear" w:color="auto" w:fill="auto"/>
            <w:vAlign w:val="center"/>
          </w:tcPr>
          <w:p w14:paraId="11D120C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w:t>
            </w:r>
          </w:p>
        </w:tc>
      </w:tr>
      <w:tr w:rsidR="00CF0650" w14:paraId="346C1638"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26D654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417" w:type="dxa"/>
            <w:tcBorders>
              <w:top w:val="nil"/>
              <w:left w:val="nil"/>
              <w:bottom w:val="single" w:sz="8" w:space="0" w:color="2E74B5"/>
              <w:right w:val="single" w:sz="8" w:space="0" w:color="2E74B5"/>
            </w:tcBorders>
            <w:shd w:val="clear" w:color="auto" w:fill="auto"/>
            <w:vAlign w:val="bottom"/>
          </w:tcPr>
          <w:p w14:paraId="69D2FE8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418" w:type="dxa"/>
            <w:tcBorders>
              <w:top w:val="nil"/>
              <w:left w:val="nil"/>
              <w:bottom w:val="single" w:sz="8" w:space="0" w:color="2E74B5"/>
              <w:right w:val="single" w:sz="8" w:space="0" w:color="2E74B5"/>
            </w:tcBorders>
            <w:shd w:val="clear" w:color="auto" w:fill="auto"/>
            <w:vAlign w:val="bottom"/>
          </w:tcPr>
          <w:p w14:paraId="5E7B61A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1.820 €</w:t>
            </w:r>
          </w:p>
        </w:tc>
        <w:tc>
          <w:tcPr>
            <w:tcW w:w="1417" w:type="dxa"/>
            <w:tcBorders>
              <w:top w:val="nil"/>
              <w:left w:val="nil"/>
              <w:bottom w:val="single" w:sz="8" w:space="0" w:color="2E74B5"/>
              <w:right w:val="single" w:sz="8" w:space="0" w:color="2E74B5"/>
            </w:tcBorders>
            <w:shd w:val="clear" w:color="auto" w:fill="auto"/>
            <w:vAlign w:val="bottom"/>
          </w:tcPr>
          <w:p w14:paraId="3E5D162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2.137 €</w:t>
            </w:r>
          </w:p>
        </w:tc>
        <w:tc>
          <w:tcPr>
            <w:tcW w:w="1276" w:type="dxa"/>
            <w:tcBorders>
              <w:top w:val="nil"/>
              <w:left w:val="nil"/>
              <w:bottom w:val="single" w:sz="8" w:space="0" w:color="2E74B5"/>
              <w:right w:val="single" w:sz="8" w:space="0" w:color="2E74B5"/>
            </w:tcBorders>
            <w:shd w:val="clear" w:color="auto" w:fill="auto"/>
            <w:vAlign w:val="center"/>
          </w:tcPr>
          <w:p w14:paraId="1426FC7B"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17,4%</w:t>
            </w:r>
          </w:p>
        </w:tc>
        <w:tc>
          <w:tcPr>
            <w:tcW w:w="1134" w:type="dxa"/>
            <w:tcBorders>
              <w:top w:val="nil"/>
              <w:left w:val="nil"/>
              <w:bottom w:val="single" w:sz="8" w:space="0" w:color="2E74B5"/>
              <w:right w:val="single" w:sz="8" w:space="0" w:color="2E74B5"/>
            </w:tcBorders>
            <w:shd w:val="clear" w:color="auto" w:fill="auto"/>
            <w:vAlign w:val="bottom"/>
          </w:tcPr>
          <w:p w14:paraId="36B0C44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1.805 €</w:t>
            </w:r>
          </w:p>
        </w:tc>
        <w:tc>
          <w:tcPr>
            <w:tcW w:w="1134" w:type="dxa"/>
            <w:tcBorders>
              <w:top w:val="nil"/>
              <w:left w:val="nil"/>
              <w:bottom w:val="single" w:sz="8" w:space="0" w:color="2E74B5"/>
              <w:right w:val="single" w:sz="8" w:space="0" w:color="2E74B5"/>
            </w:tcBorders>
            <w:shd w:val="clear" w:color="auto" w:fill="auto"/>
            <w:vAlign w:val="bottom"/>
          </w:tcPr>
          <w:p w14:paraId="3666266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1.756 €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7DC95D1"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-2,7%</w:t>
            </w:r>
          </w:p>
        </w:tc>
      </w:tr>
      <w:tr w:rsidR="00CF0650" w14:paraId="6394D355"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19D2B0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417" w:type="dxa"/>
            <w:tcBorders>
              <w:top w:val="nil"/>
              <w:left w:val="nil"/>
              <w:bottom w:val="single" w:sz="8" w:space="0" w:color="2E74B5"/>
              <w:right w:val="single" w:sz="8" w:space="0" w:color="2E74B5"/>
            </w:tcBorders>
            <w:shd w:val="clear" w:color="auto" w:fill="auto"/>
            <w:vAlign w:val="bottom"/>
          </w:tcPr>
          <w:p w14:paraId="7588665C"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418" w:type="dxa"/>
            <w:tcBorders>
              <w:top w:val="nil"/>
              <w:left w:val="nil"/>
              <w:bottom w:val="single" w:sz="8" w:space="0" w:color="2E74B5"/>
              <w:right w:val="single" w:sz="8" w:space="0" w:color="2E74B5"/>
            </w:tcBorders>
            <w:shd w:val="clear" w:color="auto" w:fill="auto"/>
            <w:vAlign w:val="bottom"/>
          </w:tcPr>
          <w:p w14:paraId="0CCBC7D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1.747 €</w:t>
            </w:r>
          </w:p>
        </w:tc>
        <w:tc>
          <w:tcPr>
            <w:tcW w:w="1417" w:type="dxa"/>
            <w:tcBorders>
              <w:top w:val="nil"/>
              <w:left w:val="nil"/>
              <w:bottom w:val="single" w:sz="8" w:space="0" w:color="2E74B5"/>
              <w:right w:val="single" w:sz="8" w:space="0" w:color="2E74B5"/>
            </w:tcBorders>
            <w:shd w:val="clear" w:color="auto" w:fill="auto"/>
            <w:vAlign w:val="bottom"/>
          </w:tcPr>
          <w:p w14:paraId="00BD621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276" w:type="dxa"/>
            <w:tcBorders>
              <w:top w:val="nil"/>
              <w:left w:val="nil"/>
              <w:bottom w:val="single" w:sz="8" w:space="0" w:color="2E74B5"/>
              <w:right w:val="single" w:sz="8" w:space="0" w:color="2E74B5"/>
            </w:tcBorders>
            <w:shd w:val="clear" w:color="auto" w:fill="auto"/>
            <w:vAlign w:val="center"/>
          </w:tcPr>
          <w:p w14:paraId="7C68B291"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w:t>
            </w:r>
          </w:p>
        </w:tc>
        <w:tc>
          <w:tcPr>
            <w:tcW w:w="1134" w:type="dxa"/>
            <w:tcBorders>
              <w:top w:val="nil"/>
              <w:left w:val="nil"/>
              <w:bottom w:val="single" w:sz="8" w:space="0" w:color="2E74B5"/>
              <w:right w:val="single" w:sz="8" w:space="0" w:color="2E74B5"/>
            </w:tcBorders>
            <w:shd w:val="clear" w:color="auto" w:fill="auto"/>
            <w:vAlign w:val="bottom"/>
          </w:tcPr>
          <w:p w14:paraId="579756F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1.718 €</w:t>
            </w:r>
          </w:p>
        </w:tc>
        <w:tc>
          <w:tcPr>
            <w:tcW w:w="1134" w:type="dxa"/>
            <w:tcBorders>
              <w:top w:val="nil"/>
              <w:left w:val="nil"/>
              <w:bottom w:val="single" w:sz="8" w:space="0" w:color="2E74B5"/>
              <w:right w:val="single" w:sz="8" w:space="0" w:color="2E74B5"/>
            </w:tcBorders>
            <w:shd w:val="clear" w:color="auto" w:fill="auto"/>
            <w:vAlign w:val="bottom"/>
          </w:tcPr>
          <w:p w14:paraId="63EF411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1.744 €</w:t>
            </w:r>
          </w:p>
        </w:tc>
        <w:tc>
          <w:tcPr>
            <w:tcW w:w="1276" w:type="dxa"/>
            <w:tcBorders>
              <w:top w:val="nil"/>
              <w:left w:val="nil"/>
              <w:bottom w:val="single" w:sz="8" w:space="0" w:color="2E74B5"/>
              <w:right w:val="single" w:sz="8" w:space="0" w:color="2E74B5"/>
            </w:tcBorders>
            <w:shd w:val="clear" w:color="auto" w:fill="auto"/>
            <w:vAlign w:val="center"/>
          </w:tcPr>
          <w:p w14:paraId="6CA07AD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w:t>
            </w:r>
          </w:p>
        </w:tc>
      </w:tr>
      <w:tr w:rsidR="00CF0650" w14:paraId="65972A3E" w14:textId="77777777" w:rsidTr="007A1DFF">
        <w:trPr>
          <w:trHeight w:val="258"/>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F7C4642"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3DA03EC6"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418" w:type="dxa"/>
            <w:tcBorders>
              <w:top w:val="nil"/>
              <w:left w:val="nil"/>
              <w:bottom w:val="single" w:sz="8" w:space="0" w:color="2E74B5"/>
              <w:right w:val="single" w:sz="8" w:space="0" w:color="2E74B5"/>
            </w:tcBorders>
            <w:shd w:val="clear" w:color="auto" w:fill="auto"/>
            <w:vAlign w:val="bottom"/>
          </w:tcPr>
          <w:p w14:paraId="479501E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1.743 €</w:t>
            </w:r>
          </w:p>
        </w:tc>
        <w:tc>
          <w:tcPr>
            <w:tcW w:w="1417" w:type="dxa"/>
            <w:tcBorders>
              <w:top w:val="nil"/>
              <w:left w:val="nil"/>
              <w:bottom w:val="single" w:sz="8" w:space="0" w:color="2E74B5"/>
              <w:right w:val="single" w:sz="8" w:space="0" w:color="2E74B5"/>
            </w:tcBorders>
            <w:shd w:val="clear" w:color="auto" w:fill="auto"/>
            <w:vAlign w:val="bottom"/>
          </w:tcPr>
          <w:p w14:paraId="3A75E74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1.787 €</w:t>
            </w:r>
          </w:p>
        </w:tc>
        <w:tc>
          <w:tcPr>
            <w:tcW w:w="1276" w:type="dxa"/>
            <w:tcBorders>
              <w:top w:val="nil"/>
              <w:left w:val="nil"/>
              <w:bottom w:val="single" w:sz="8" w:space="0" w:color="2E74B5"/>
              <w:right w:val="single" w:sz="8" w:space="0" w:color="2E74B5"/>
            </w:tcBorders>
            <w:shd w:val="clear" w:color="auto" w:fill="auto"/>
            <w:vAlign w:val="center"/>
          </w:tcPr>
          <w:p w14:paraId="5837A1FB"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c>
          <w:tcPr>
            <w:tcW w:w="1134" w:type="dxa"/>
            <w:tcBorders>
              <w:top w:val="nil"/>
              <w:left w:val="nil"/>
              <w:bottom w:val="single" w:sz="8" w:space="0" w:color="2E74B5"/>
              <w:right w:val="single" w:sz="8" w:space="0" w:color="2E74B5"/>
            </w:tcBorders>
            <w:shd w:val="clear" w:color="auto" w:fill="auto"/>
            <w:vAlign w:val="bottom"/>
          </w:tcPr>
          <w:p w14:paraId="694E03A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1.025 €</w:t>
            </w:r>
          </w:p>
        </w:tc>
        <w:tc>
          <w:tcPr>
            <w:tcW w:w="1134" w:type="dxa"/>
            <w:tcBorders>
              <w:top w:val="nil"/>
              <w:left w:val="nil"/>
              <w:bottom w:val="single" w:sz="8" w:space="0" w:color="2E74B5"/>
              <w:right w:val="single" w:sz="8" w:space="0" w:color="2E74B5"/>
            </w:tcBorders>
            <w:shd w:val="clear" w:color="auto" w:fill="auto"/>
            <w:vAlign w:val="bottom"/>
          </w:tcPr>
          <w:p w14:paraId="70F020D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1.023 €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472806BC"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-0,2%</w:t>
            </w:r>
          </w:p>
        </w:tc>
      </w:tr>
      <w:tr w:rsidR="00CF0650" w14:paraId="78CE2612"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33C8574"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73D8B9C9"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418" w:type="dxa"/>
            <w:tcBorders>
              <w:top w:val="nil"/>
              <w:left w:val="nil"/>
              <w:bottom w:val="single" w:sz="8" w:space="0" w:color="2E74B5"/>
              <w:right w:val="single" w:sz="8" w:space="0" w:color="2E74B5"/>
            </w:tcBorders>
            <w:shd w:val="clear" w:color="auto" w:fill="auto"/>
            <w:vAlign w:val="bottom"/>
          </w:tcPr>
          <w:p w14:paraId="5C5C3D9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1.858 €</w:t>
            </w:r>
          </w:p>
        </w:tc>
        <w:tc>
          <w:tcPr>
            <w:tcW w:w="1417" w:type="dxa"/>
            <w:tcBorders>
              <w:top w:val="nil"/>
              <w:left w:val="nil"/>
              <w:bottom w:val="single" w:sz="8" w:space="0" w:color="2E74B5"/>
              <w:right w:val="single" w:sz="8" w:space="0" w:color="2E74B5"/>
            </w:tcBorders>
            <w:shd w:val="clear" w:color="auto" w:fill="auto"/>
            <w:vAlign w:val="bottom"/>
          </w:tcPr>
          <w:p w14:paraId="59B3C78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1.990 €</w:t>
            </w:r>
          </w:p>
        </w:tc>
        <w:tc>
          <w:tcPr>
            <w:tcW w:w="1276" w:type="dxa"/>
            <w:tcBorders>
              <w:top w:val="nil"/>
              <w:left w:val="nil"/>
              <w:bottom w:val="single" w:sz="8" w:space="0" w:color="2E74B5"/>
              <w:right w:val="single" w:sz="8" w:space="0" w:color="2E74B5"/>
            </w:tcBorders>
            <w:shd w:val="clear" w:color="auto" w:fill="auto"/>
            <w:vAlign w:val="center"/>
          </w:tcPr>
          <w:p w14:paraId="60F9B784"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7,1%</w:t>
            </w:r>
          </w:p>
        </w:tc>
        <w:tc>
          <w:tcPr>
            <w:tcW w:w="1134" w:type="dxa"/>
            <w:tcBorders>
              <w:top w:val="nil"/>
              <w:left w:val="nil"/>
              <w:bottom w:val="single" w:sz="8" w:space="0" w:color="2E74B5"/>
              <w:right w:val="single" w:sz="8" w:space="0" w:color="2E74B5"/>
            </w:tcBorders>
            <w:shd w:val="clear" w:color="auto" w:fill="auto"/>
            <w:vAlign w:val="bottom"/>
          </w:tcPr>
          <w:p w14:paraId="6702355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1.489 €</w:t>
            </w:r>
          </w:p>
        </w:tc>
        <w:tc>
          <w:tcPr>
            <w:tcW w:w="1134" w:type="dxa"/>
            <w:tcBorders>
              <w:top w:val="nil"/>
              <w:left w:val="nil"/>
              <w:bottom w:val="single" w:sz="8" w:space="0" w:color="2E74B5"/>
              <w:right w:val="single" w:sz="8" w:space="0" w:color="2E74B5"/>
            </w:tcBorders>
            <w:shd w:val="clear" w:color="auto" w:fill="auto"/>
            <w:vAlign w:val="bottom"/>
          </w:tcPr>
          <w:p w14:paraId="5AC63EF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1.435 €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26BB367"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-3,6%</w:t>
            </w:r>
          </w:p>
        </w:tc>
      </w:tr>
      <w:tr w:rsidR="00CF0650" w14:paraId="284264A4"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7976E7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Castilla y León</w:t>
            </w:r>
          </w:p>
        </w:tc>
        <w:tc>
          <w:tcPr>
            <w:tcW w:w="1417" w:type="dxa"/>
            <w:tcBorders>
              <w:top w:val="nil"/>
              <w:left w:val="nil"/>
              <w:bottom w:val="single" w:sz="8" w:space="0" w:color="2E74B5"/>
              <w:right w:val="single" w:sz="8" w:space="0" w:color="2E74B5"/>
            </w:tcBorders>
            <w:shd w:val="clear" w:color="auto" w:fill="auto"/>
            <w:vAlign w:val="bottom"/>
          </w:tcPr>
          <w:p w14:paraId="2775814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418" w:type="dxa"/>
            <w:tcBorders>
              <w:top w:val="nil"/>
              <w:left w:val="nil"/>
              <w:bottom w:val="single" w:sz="8" w:space="0" w:color="2E74B5"/>
              <w:right w:val="single" w:sz="8" w:space="0" w:color="2E74B5"/>
            </w:tcBorders>
            <w:shd w:val="clear" w:color="auto" w:fill="auto"/>
            <w:vAlign w:val="bottom"/>
          </w:tcPr>
          <w:p w14:paraId="61EC730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1.849 €</w:t>
            </w:r>
          </w:p>
        </w:tc>
        <w:tc>
          <w:tcPr>
            <w:tcW w:w="1417" w:type="dxa"/>
            <w:tcBorders>
              <w:top w:val="nil"/>
              <w:left w:val="nil"/>
              <w:bottom w:val="single" w:sz="8" w:space="0" w:color="2E74B5"/>
              <w:right w:val="single" w:sz="8" w:space="0" w:color="2E74B5"/>
            </w:tcBorders>
            <w:shd w:val="clear" w:color="auto" w:fill="auto"/>
            <w:vAlign w:val="bottom"/>
          </w:tcPr>
          <w:p w14:paraId="4705BA4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1.819 €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41C7C408"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-1,6%</w:t>
            </w:r>
          </w:p>
        </w:tc>
        <w:tc>
          <w:tcPr>
            <w:tcW w:w="1134" w:type="dxa"/>
            <w:tcBorders>
              <w:top w:val="nil"/>
              <w:left w:val="nil"/>
              <w:bottom w:val="single" w:sz="8" w:space="0" w:color="2E74B5"/>
              <w:right w:val="single" w:sz="8" w:space="0" w:color="2E74B5"/>
            </w:tcBorders>
            <w:shd w:val="clear" w:color="auto" w:fill="auto"/>
            <w:vAlign w:val="bottom"/>
          </w:tcPr>
          <w:p w14:paraId="27B82E0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1.248 €</w:t>
            </w:r>
          </w:p>
        </w:tc>
        <w:tc>
          <w:tcPr>
            <w:tcW w:w="1134" w:type="dxa"/>
            <w:tcBorders>
              <w:top w:val="nil"/>
              <w:left w:val="nil"/>
              <w:bottom w:val="single" w:sz="8" w:space="0" w:color="2E74B5"/>
              <w:right w:val="single" w:sz="8" w:space="0" w:color="2E74B5"/>
            </w:tcBorders>
            <w:shd w:val="clear" w:color="auto" w:fill="auto"/>
            <w:vAlign w:val="bottom"/>
          </w:tcPr>
          <w:p w14:paraId="5FCA116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1.235 €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6609FD2C"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-1,1%</w:t>
            </w:r>
          </w:p>
        </w:tc>
      </w:tr>
      <w:tr w:rsidR="00CF0650" w14:paraId="163C97FC"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61BB163"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3F70D33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418" w:type="dxa"/>
            <w:tcBorders>
              <w:top w:val="nil"/>
              <w:left w:val="nil"/>
              <w:bottom w:val="single" w:sz="8" w:space="0" w:color="2E74B5"/>
              <w:right w:val="single" w:sz="8" w:space="0" w:color="2E74B5"/>
            </w:tcBorders>
            <w:shd w:val="clear" w:color="auto" w:fill="auto"/>
            <w:vAlign w:val="bottom"/>
          </w:tcPr>
          <w:p w14:paraId="6663E44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1.778 €</w:t>
            </w:r>
          </w:p>
        </w:tc>
        <w:tc>
          <w:tcPr>
            <w:tcW w:w="1417" w:type="dxa"/>
            <w:tcBorders>
              <w:top w:val="nil"/>
              <w:left w:val="nil"/>
              <w:bottom w:val="single" w:sz="8" w:space="0" w:color="2E74B5"/>
              <w:right w:val="single" w:sz="8" w:space="0" w:color="2E74B5"/>
            </w:tcBorders>
            <w:shd w:val="clear" w:color="auto" w:fill="auto"/>
            <w:vAlign w:val="bottom"/>
          </w:tcPr>
          <w:p w14:paraId="21398F4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1.821 €</w:t>
            </w:r>
          </w:p>
        </w:tc>
        <w:tc>
          <w:tcPr>
            <w:tcW w:w="1276" w:type="dxa"/>
            <w:tcBorders>
              <w:top w:val="nil"/>
              <w:left w:val="nil"/>
              <w:bottom w:val="single" w:sz="8" w:space="0" w:color="2E74B5"/>
              <w:right w:val="single" w:sz="8" w:space="0" w:color="2E74B5"/>
            </w:tcBorders>
            <w:shd w:val="clear" w:color="auto" w:fill="auto"/>
            <w:vAlign w:val="center"/>
          </w:tcPr>
          <w:p w14:paraId="383B3B1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2,4%</w:t>
            </w:r>
          </w:p>
        </w:tc>
        <w:tc>
          <w:tcPr>
            <w:tcW w:w="1134" w:type="dxa"/>
            <w:tcBorders>
              <w:top w:val="nil"/>
              <w:left w:val="nil"/>
              <w:bottom w:val="single" w:sz="8" w:space="0" w:color="2E74B5"/>
              <w:right w:val="single" w:sz="8" w:space="0" w:color="2E74B5"/>
            </w:tcBorders>
            <w:shd w:val="clear" w:color="auto" w:fill="auto"/>
            <w:vAlign w:val="bottom"/>
          </w:tcPr>
          <w:p w14:paraId="5356AB1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1.399 €</w:t>
            </w:r>
          </w:p>
        </w:tc>
        <w:tc>
          <w:tcPr>
            <w:tcW w:w="1134" w:type="dxa"/>
            <w:tcBorders>
              <w:top w:val="nil"/>
              <w:left w:val="nil"/>
              <w:bottom w:val="single" w:sz="8" w:space="0" w:color="2E74B5"/>
              <w:right w:val="single" w:sz="8" w:space="0" w:color="2E74B5"/>
            </w:tcBorders>
            <w:shd w:val="clear" w:color="auto" w:fill="auto"/>
            <w:vAlign w:val="bottom"/>
          </w:tcPr>
          <w:p w14:paraId="3EEE3AA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1.451 €</w:t>
            </w:r>
          </w:p>
        </w:tc>
        <w:tc>
          <w:tcPr>
            <w:tcW w:w="1276" w:type="dxa"/>
            <w:tcBorders>
              <w:top w:val="nil"/>
              <w:left w:val="nil"/>
              <w:bottom w:val="single" w:sz="8" w:space="0" w:color="2E74B5"/>
              <w:right w:val="single" w:sz="8" w:space="0" w:color="2E74B5"/>
            </w:tcBorders>
            <w:shd w:val="clear" w:color="auto" w:fill="auto"/>
            <w:vAlign w:val="center"/>
          </w:tcPr>
          <w:p w14:paraId="544C82A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3,7%</w:t>
            </w:r>
          </w:p>
        </w:tc>
      </w:tr>
      <w:tr w:rsidR="00CF0650" w14:paraId="79001382"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D9F602F"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5639C96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418" w:type="dxa"/>
            <w:tcBorders>
              <w:top w:val="nil"/>
              <w:left w:val="nil"/>
              <w:bottom w:val="single" w:sz="8" w:space="0" w:color="2E74B5"/>
              <w:right w:val="single" w:sz="8" w:space="0" w:color="2E74B5"/>
            </w:tcBorders>
            <w:shd w:val="clear" w:color="auto" w:fill="auto"/>
            <w:vAlign w:val="bottom"/>
          </w:tcPr>
          <w:p w14:paraId="01F08EE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1.978 €</w:t>
            </w:r>
          </w:p>
        </w:tc>
        <w:tc>
          <w:tcPr>
            <w:tcW w:w="1417" w:type="dxa"/>
            <w:tcBorders>
              <w:top w:val="nil"/>
              <w:left w:val="nil"/>
              <w:bottom w:val="single" w:sz="8" w:space="0" w:color="2E74B5"/>
              <w:right w:val="single" w:sz="8" w:space="0" w:color="2E74B5"/>
            </w:tcBorders>
            <w:shd w:val="clear" w:color="auto" w:fill="auto"/>
            <w:vAlign w:val="bottom"/>
          </w:tcPr>
          <w:p w14:paraId="04A7BC0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2.056 €</w:t>
            </w:r>
          </w:p>
        </w:tc>
        <w:tc>
          <w:tcPr>
            <w:tcW w:w="1276" w:type="dxa"/>
            <w:tcBorders>
              <w:top w:val="nil"/>
              <w:left w:val="nil"/>
              <w:bottom w:val="single" w:sz="8" w:space="0" w:color="2E74B5"/>
              <w:right w:val="single" w:sz="8" w:space="0" w:color="2E74B5"/>
            </w:tcBorders>
            <w:shd w:val="clear" w:color="auto" w:fill="auto"/>
            <w:vAlign w:val="center"/>
          </w:tcPr>
          <w:p w14:paraId="31E5B05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3,9%</w:t>
            </w:r>
          </w:p>
        </w:tc>
        <w:tc>
          <w:tcPr>
            <w:tcW w:w="1134" w:type="dxa"/>
            <w:tcBorders>
              <w:top w:val="nil"/>
              <w:left w:val="nil"/>
              <w:bottom w:val="single" w:sz="8" w:space="0" w:color="2E74B5"/>
              <w:right w:val="single" w:sz="8" w:space="0" w:color="2E74B5"/>
            </w:tcBorders>
            <w:shd w:val="clear" w:color="auto" w:fill="auto"/>
            <w:vAlign w:val="bottom"/>
          </w:tcPr>
          <w:p w14:paraId="53AAC8D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1.703 €</w:t>
            </w:r>
          </w:p>
        </w:tc>
        <w:tc>
          <w:tcPr>
            <w:tcW w:w="1134" w:type="dxa"/>
            <w:tcBorders>
              <w:top w:val="nil"/>
              <w:left w:val="nil"/>
              <w:bottom w:val="single" w:sz="8" w:space="0" w:color="2E74B5"/>
              <w:right w:val="single" w:sz="8" w:space="0" w:color="2E74B5"/>
            </w:tcBorders>
            <w:shd w:val="clear" w:color="auto" w:fill="auto"/>
            <w:vAlign w:val="bottom"/>
          </w:tcPr>
          <w:p w14:paraId="59E8E45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1.679 €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568CF782"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-1,4%</w:t>
            </w:r>
          </w:p>
        </w:tc>
      </w:tr>
      <w:tr w:rsidR="00CF0650" w14:paraId="44AA02D8"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2F967E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0513BE32"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418" w:type="dxa"/>
            <w:tcBorders>
              <w:top w:val="nil"/>
              <w:left w:val="nil"/>
              <w:bottom w:val="single" w:sz="8" w:space="0" w:color="2E74B5"/>
              <w:right w:val="single" w:sz="8" w:space="0" w:color="2E74B5"/>
            </w:tcBorders>
            <w:shd w:val="clear" w:color="auto" w:fill="auto"/>
            <w:vAlign w:val="bottom"/>
          </w:tcPr>
          <w:p w14:paraId="61743D4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1.749 €</w:t>
            </w:r>
          </w:p>
        </w:tc>
        <w:tc>
          <w:tcPr>
            <w:tcW w:w="1417" w:type="dxa"/>
            <w:tcBorders>
              <w:top w:val="nil"/>
              <w:left w:val="nil"/>
              <w:bottom w:val="single" w:sz="8" w:space="0" w:color="2E74B5"/>
              <w:right w:val="single" w:sz="8" w:space="0" w:color="2E74B5"/>
            </w:tcBorders>
            <w:shd w:val="clear" w:color="auto" w:fill="auto"/>
            <w:vAlign w:val="bottom"/>
          </w:tcPr>
          <w:p w14:paraId="435EF68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1.858 €</w:t>
            </w:r>
          </w:p>
        </w:tc>
        <w:tc>
          <w:tcPr>
            <w:tcW w:w="1276" w:type="dxa"/>
            <w:tcBorders>
              <w:top w:val="nil"/>
              <w:left w:val="nil"/>
              <w:bottom w:val="single" w:sz="8" w:space="0" w:color="2E74B5"/>
              <w:right w:val="single" w:sz="8" w:space="0" w:color="2E74B5"/>
            </w:tcBorders>
            <w:shd w:val="clear" w:color="auto" w:fill="auto"/>
            <w:vAlign w:val="center"/>
          </w:tcPr>
          <w:p w14:paraId="2D255671"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6,2%</w:t>
            </w:r>
          </w:p>
        </w:tc>
        <w:tc>
          <w:tcPr>
            <w:tcW w:w="1134" w:type="dxa"/>
            <w:tcBorders>
              <w:top w:val="nil"/>
              <w:left w:val="nil"/>
              <w:bottom w:val="single" w:sz="8" w:space="0" w:color="2E74B5"/>
              <w:right w:val="single" w:sz="8" w:space="0" w:color="2E74B5"/>
            </w:tcBorders>
            <w:shd w:val="clear" w:color="auto" w:fill="auto"/>
            <w:vAlign w:val="bottom"/>
          </w:tcPr>
          <w:p w14:paraId="0C71F10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1.334 €</w:t>
            </w:r>
          </w:p>
        </w:tc>
        <w:tc>
          <w:tcPr>
            <w:tcW w:w="1134" w:type="dxa"/>
            <w:tcBorders>
              <w:top w:val="nil"/>
              <w:left w:val="nil"/>
              <w:bottom w:val="single" w:sz="8" w:space="0" w:color="2E74B5"/>
              <w:right w:val="single" w:sz="8" w:space="0" w:color="2E74B5"/>
            </w:tcBorders>
            <w:shd w:val="clear" w:color="auto" w:fill="auto"/>
            <w:vAlign w:val="bottom"/>
          </w:tcPr>
          <w:p w14:paraId="0A37D04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1.317 €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1A3D81D2"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-1,3%</w:t>
            </w:r>
          </w:p>
        </w:tc>
      </w:tr>
      <w:tr w:rsidR="00CF0650" w14:paraId="30F0E2D3"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493C031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1E4F756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418" w:type="dxa"/>
            <w:tcBorders>
              <w:top w:val="nil"/>
              <w:left w:val="nil"/>
              <w:bottom w:val="single" w:sz="8" w:space="0" w:color="2E74B5"/>
              <w:right w:val="single" w:sz="8" w:space="0" w:color="2E74B5"/>
            </w:tcBorders>
            <w:shd w:val="clear" w:color="auto" w:fill="auto"/>
            <w:vAlign w:val="bottom"/>
          </w:tcPr>
          <w:p w14:paraId="6957C76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1.834 €</w:t>
            </w:r>
          </w:p>
        </w:tc>
        <w:tc>
          <w:tcPr>
            <w:tcW w:w="1417" w:type="dxa"/>
            <w:tcBorders>
              <w:top w:val="nil"/>
              <w:left w:val="nil"/>
              <w:bottom w:val="single" w:sz="8" w:space="0" w:color="2E74B5"/>
              <w:right w:val="single" w:sz="8" w:space="0" w:color="2E74B5"/>
            </w:tcBorders>
            <w:shd w:val="clear" w:color="auto" w:fill="auto"/>
            <w:vAlign w:val="bottom"/>
          </w:tcPr>
          <w:p w14:paraId="6789DC9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1.769 €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EDF5CDA"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-3,5%</w:t>
            </w:r>
          </w:p>
        </w:tc>
        <w:tc>
          <w:tcPr>
            <w:tcW w:w="1134" w:type="dxa"/>
            <w:tcBorders>
              <w:top w:val="nil"/>
              <w:left w:val="nil"/>
              <w:bottom w:val="single" w:sz="8" w:space="0" w:color="2E74B5"/>
              <w:right w:val="single" w:sz="8" w:space="0" w:color="2E74B5"/>
            </w:tcBorders>
            <w:shd w:val="clear" w:color="auto" w:fill="auto"/>
            <w:vAlign w:val="bottom"/>
          </w:tcPr>
          <w:p w14:paraId="49F9D72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1.206 €</w:t>
            </w:r>
          </w:p>
        </w:tc>
        <w:tc>
          <w:tcPr>
            <w:tcW w:w="1134" w:type="dxa"/>
            <w:tcBorders>
              <w:top w:val="nil"/>
              <w:left w:val="nil"/>
              <w:bottom w:val="single" w:sz="8" w:space="0" w:color="2E74B5"/>
              <w:right w:val="single" w:sz="8" w:space="0" w:color="2E74B5"/>
            </w:tcBorders>
            <w:shd w:val="clear" w:color="auto" w:fill="auto"/>
            <w:vAlign w:val="bottom"/>
          </w:tcPr>
          <w:p w14:paraId="10C1049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1.219 €</w:t>
            </w:r>
          </w:p>
        </w:tc>
        <w:tc>
          <w:tcPr>
            <w:tcW w:w="1276" w:type="dxa"/>
            <w:tcBorders>
              <w:top w:val="nil"/>
              <w:left w:val="nil"/>
              <w:bottom w:val="single" w:sz="8" w:space="0" w:color="2E74B5"/>
              <w:right w:val="single" w:sz="8" w:space="0" w:color="2E74B5"/>
            </w:tcBorders>
            <w:shd w:val="clear" w:color="auto" w:fill="auto"/>
            <w:vAlign w:val="center"/>
          </w:tcPr>
          <w:p w14:paraId="57D8BDA9"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1,1%</w:t>
            </w:r>
          </w:p>
        </w:tc>
      </w:tr>
      <w:tr w:rsidR="00CF0650" w14:paraId="5F5D9736"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43A77B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72108B9D"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418" w:type="dxa"/>
            <w:tcBorders>
              <w:top w:val="nil"/>
              <w:left w:val="nil"/>
              <w:bottom w:val="single" w:sz="8" w:space="0" w:color="2E74B5"/>
              <w:right w:val="single" w:sz="8" w:space="0" w:color="2E74B5"/>
            </w:tcBorders>
            <w:shd w:val="clear" w:color="auto" w:fill="auto"/>
            <w:vAlign w:val="bottom"/>
          </w:tcPr>
          <w:p w14:paraId="7FC8ECD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1.794 €</w:t>
            </w:r>
          </w:p>
        </w:tc>
        <w:tc>
          <w:tcPr>
            <w:tcW w:w="1417" w:type="dxa"/>
            <w:tcBorders>
              <w:top w:val="nil"/>
              <w:left w:val="nil"/>
              <w:bottom w:val="single" w:sz="8" w:space="0" w:color="2E74B5"/>
              <w:right w:val="single" w:sz="8" w:space="0" w:color="2E74B5"/>
            </w:tcBorders>
            <w:shd w:val="clear" w:color="auto" w:fill="auto"/>
            <w:vAlign w:val="bottom"/>
          </w:tcPr>
          <w:p w14:paraId="5A32AFA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1.914 €</w:t>
            </w:r>
          </w:p>
        </w:tc>
        <w:tc>
          <w:tcPr>
            <w:tcW w:w="1276" w:type="dxa"/>
            <w:tcBorders>
              <w:top w:val="nil"/>
              <w:left w:val="nil"/>
              <w:bottom w:val="single" w:sz="8" w:space="0" w:color="2E74B5"/>
              <w:right w:val="single" w:sz="8" w:space="0" w:color="2E74B5"/>
            </w:tcBorders>
            <w:shd w:val="clear" w:color="auto" w:fill="auto"/>
            <w:vAlign w:val="center"/>
          </w:tcPr>
          <w:p w14:paraId="658A42E8"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6,7%</w:t>
            </w:r>
          </w:p>
        </w:tc>
        <w:tc>
          <w:tcPr>
            <w:tcW w:w="1134" w:type="dxa"/>
            <w:tcBorders>
              <w:top w:val="nil"/>
              <w:left w:val="nil"/>
              <w:bottom w:val="single" w:sz="8" w:space="0" w:color="2E74B5"/>
              <w:right w:val="single" w:sz="8" w:space="0" w:color="2E74B5"/>
            </w:tcBorders>
            <w:shd w:val="clear" w:color="auto" w:fill="auto"/>
            <w:vAlign w:val="bottom"/>
          </w:tcPr>
          <w:p w14:paraId="0435ADE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1.548 €</w:t>
            </w:r>
          </w:p>
        </w:tc>
        <w:tc>
          <w:tcPr>
            <w:tcW w:w="1134" w:type="dxa"/>
            <w:tcBorders>
              <w:top w:val="nil"/>
              <w:left w:val="nil"/>
              <w:bottom w:val="single" w:sz="8" w:space="0" w:color="2E74B5"/>
              <w:right w:val="single" w:sz="8" w:space="0" w:color="2E74B5"/>
            </w:tcBorders>
            <w:shd w:val="clear" w:color="auto" w:fill="auto"/>
            <w:vAlign w:val="bottom"/>
          </w:tcPr>
          <w:p w14:paraId="1A5E294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1.548 €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9633E66"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0,0%</w:t>
            </w:r>
          </w:p>
        </w:tc>
      </w:tr>
      <w:tr w:rsidR="00CF0650" w14:paraId="3718444C"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47EC963"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2F009B7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418" w:type="dxa"/>
            <w:tcBorders>
              <w:top w:val="nil"/>
              <w:left w:val="nil"/>
              <w:bottom w:val="single" w:sz="8" w:space="0" w:color="2E74B5"/>
              <w:right w:val="single" w:sz="8" w:space="0" w:color="2E74B5"/>
            </w:tcBorders>
            <w:shd w:val="clear" w:color="auto" w:fill="auto"/>
            <w:vAlign w:val="bottom"/>
          </w:tcPr>
          <w:p w14:paraId="4559803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1.834 €</w:t>
            </w:r>
          </w:p>
        </w:tc>
        <w:tc>
          <w:tcPr>
            <w:tcW w:w="1417" w:type="dxa"/>
            <w:tcBorders>
              <w:top w:val="nil"/>
              <w:left w:val="nil"/>
              <w:bottom w:val="single" w:sz="8" w:space="0" w:color="2E74B5"/>
              <w:right w:val="single" w:sz="8" w:space="0" w:color="2E74B5"/>
            </w:tcBorders>
            <w:shd w:val="clear" w:color="auto" w:fill="auto"/>
            <w:vAlign w:val="bottom"/>
          </w:tcPr>
          <w:p w14:paraId="1598C99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1.783 €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179CF17"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-2,8%</w:t>
            </w:r>
          </w:p>
        </w:tc>
        <w:tc>
          <w:tcPr>
            <w:tcW w:w="1134" w:type="dxa"/>
            <w:tcBorders>
              <w:top w:val="nil"/>
              <w:left w:val="nil"/>
              <w:bottom w:val="single" w:sz="8" w:space="0" w:color="2E74B5"/>
              <w:right w:val="single" w:sz="8" w:space="0" w:color="2E74B5"/>
            </w:tcBorders>
            <w:shd w:val="clear" w:color="auto" w:fill="auto"/>
            <w:vAlign w:val="bottom"/>
          </w:tcPr>
          <w:p w14:paraId="590A722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1.215 €</w:t>
            </w:r>
          </w:p>
        </w:tc>
        <w:tc>
          <w:tcPr>
            <w:tcW w:w="1134" w:type="dxa"/>
            <w:tcBorders>
              <w:top w:val="nil"/>
              <w:left w:val="nil"/>
              <w:bottom w:val="single" w:sz="8" w:space="0" w:color="2E74B5"/>
              <w:right w:val="single" w:sz="8" w:space="0" w:color="2E74B5"/>
            </w:tcBorders>
            <w:shd w:val="clear" w:color="auto" w:fill="auto"/>
            <w:vAlign w:val="bottom"/>
          </w:tcPr>
          <w:p w14:paraId="00CA495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1.253 €</w:t>
            </w:r>
          </w:p>
        </w:tc>
        <w:tc>
          <w:tcPr>
            <w:tcW w:w="1276" w:type="dxa"/>
            <w:tcBorders>
              <w:top w:val="nil"/>
              <w:left w:val="nil"/>
              <w:bottom w:val="single" w:sz="8" w:space="0" w:color="2E74B5"/>
              <w:right w:val="single" w:sz="8" w:space="0" w:color="2E74B5"/>
            </w:tcBorders>
            <w:shd w:val="clear" w:color="auto" w:fill="auto"/>
            <w:vAlign w:val="center"/>
          </w:tcPr>
          <w:p w14:paraId="6B6C5C2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r>
      <w:tr w:rsidR="00CF0650" w14:paraId="12835B5A"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900EDDA"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73B1A0A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418" w:type="dxa"/>
            <w:tcBorders>
              <w:top w:val="nil"/>
              <w:left w:val="nil"/>
              <w:bottom w:val="single" w:sz="8" w:space="0" w:color="2E74B5"/>
              <w:right w:val="single" w:sz="8" w:space="0" w:color="2E74B5"/>
            </w:tcBorders>
            <w:shd w:val="clear" w:color="auto" w:fill="auto"/>
            <w:vAlign w:val="bottom"/>
          </w:tcPr>
          <w:p w14:paraId="006D2C6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1.925 €</w:t>
            </w:r>
          </w:p>
        </w:tc>
        <w:tc>
          <w:tcPr>
            <w:tcW w:w="1417" w:type="dxa"/>
            <w:tcBorders>
              <w:top w:val="nil"/>
              <w:left w:val="nil"/>
              <w:bottom w:val="single" w:sz="8" w:space="0" w:color="2E74B5"/>
              <w:right w:val="single" w:sz="8" w:space="0" w:color="2E74B5"/>
            </w:tcBorders>
            <w:shd w:val="clear" w:color="auto" w:fill="auto"/>
            <w:vAlign w:val="bottom"/>
          </w:tcPr>
          <w:p w14:paraId="774DC12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2.012 €</w:t>
            </w:r>
          </w:p>
        </w:tc>
        <w:tc>
          <w:tcPr>
            <w:tcW w:w="1276" w:type="dxa"/>
            <w:tcBorders>
              <w:top w:val="nil"/>
              <w:left w:val="nil"/>
              <w:bottom w:val="single" w:sz="8" w:space="0" w:color="2E74B5"/>
              <w:right w:val="single" w:sz="8" w:space="0" w:color="2E74B5"/>
            </w:tcBorders>
            <w:shd w:val="clear" w:color="auto" w:fill="auto"/>
            <w:vAlign w:val="center"/>
          </w:tcPr>
          <w:p w14:paraId="7CF930BE"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4,5%</w:t>
            </w:r>
          </w:p>
        </w:tc>
        <w:tc>
          <w:tcPr>
            <w:tcW w:w="1134" w:type="dxa"/>
            <w:tcBorders>
              <w:top w:val="nil"/>
              <w:left w:val="nil"/>
              <w:bottom w:val="single" w:sz="8" w:space="0" w:color="2E74B5"/>
              <w:right w:val="single" w:sz="8" w:space="0" w:color="2E74B5"/>
            </w:tcBorders>
            <w:shd w:val="clear" w:color="auto" w:fill="auto"/>
            <w:vAlign w:val="bottom"/>
          </w:tcPr>
          <w:p w14:paraId="7ECFDA6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1.291 €</w:t>
            </w:r>
          </w:p>
        </w:tc>
        <w:tc>
          <w:tcPr>
            <w:tcW w:w="1134" w:type="dxa"/>
            <w:tcBorders>
              <w:top w:val="nil"/>
              <w:left w:val="nil"/>
              <w:bottom w:val="single" w:sz="8" w:space="0" w:color="2E74B5"/>
              <w:right w:val="single" w:sz="8" w:space="0" w:color="2E74B5"/>
            </w:tcBorders>
            <w:shd w:val="clear" w:color="auto" w:fill="auto"/>
            <w:vAlign w:val="bottom"/>
          </w:tcPr>
          <w:p w14:paraId="06FA016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1.322 €</w:t>
            </w:r>
          </w:p>
        </w:tc>
        <w:tc>
          <w:tcPr>
            <w:tcW w:w="1276" w:type="dxa"/>
            <w:tcBorders>
              <w:top w:val="nil"/>
              <w:left w:val="nil"/>
              <w:bottom w:val="single" w:sz="8" w:space="0" w:color="2E74B5"/>
              <w:right w:val="single" w:sz="8" w:space="0" w:color="2E74B5"/>
            </w:tcBorders>
            <w:shd w:val="clear" w:color="auto" w:fill="auto"/>
            <w:vAlign w:val="center"/>
          </w:tcPr>
          <w:p w14:paraId="40157702"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2,4%</w:t>
            </w:r>
          </w:p>
        </w:tc>
      </w:tr>
      <w:tr w:rsidR="00CF0650" w14:paraId="40EAC505"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454341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3D5EDFCC"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418" w:type="dxa"/>
            <w:tcBorders>
              <w:top w:val="nil"/>
              <w:left w:val="nil"/>
              <w:bottom w:val="single" w:sz="8" w:space="0" w:color="2E74B5"/>
              <w:right w:val="single" w:sz="8" w:space="0" w:color="2E74B5"/>
            </w:tcBorders>
            <w:shd w:val="clear" w:color="auto" w:fill="auto"/>
            <w:vAlign w:val="bottom"/>
          </w:tcPr>
          <w:p w14:paraId="7BBC6A9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1.961 €</w:t>
            </w:r>
          </w:p>
        </w:tc>
        <w:tc>
          <w:tcPr>
            <w:tcW w:w="1417" w:type="dxa"/>
            <w:tcBorders>
              <w:top w:val="nil"/>
              <w:left w:val="nil"/>
              <w:bottom w:val="single" w:sz="8" w:space="0" w:color="2E74B5"/>
              <w:right w:val="single" w:sz="8" w:space="0" w:color="2E74B5"/>
            </w:tcBorders>
            <w:shd w:val="clear" w:color="auto" w:fill="auto"/>
            <w:vAlign w:val="bottom"/>
          </w:tcPr>
          <w:p w14:paraId="0652797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2.074 €</w:t>
            </w:r>
          </w:p>
        </w:tc>
        <w:tc>
          <w:tcPr>
            <w:tcW w:w="1276" w:type="dxa"/>
            <w:tcBorders>
              <w:top w:val="nil"/>
              <w:left w:val="nil"/>
              <w:bottom w:val="single" w:sz="8" w:space="0" w:color="2E74B5"/>
              <w:right w:val="single" w:sz="8" w:space="0" w:color="2E74B5"/>
            </w:tcBorders>
            <w:shd w:val="clear" w:color="auto" w:fill="auto"/>
            <w:vAlign w:val="center"/>
          </w:tcPr>
          <w:p w14:paraId="250A130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5,7%</w:t>
            </w:r>
          </w:p>
        </w:tc>
        <w:tc>
          <w:tcPr>
            <w:tcW w:w="1134" w:type="dxa"/>
            <w:tcBorders>
              <w:top w:val="nil"/>
              <w:left w:val="nil"/>
              <w:bottom w:val="single" w:sz="8" w:space="0" w:color="2E74B5"/>
              <w:right w:val="single" w:sz="8" w:space="0" w:color="2E74B5"/>
            </w:tcBorders>
            <w:shd w:val="clear" w:color="auto" w:fill="auto"/>
            <w:vAlign w:val="bottom"/>
          </w:tcPr>
          <w:p w14:paraId="0E88129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992 €</w:t>
            </w:r>
          </w:p>
        </w:tc>
        <w:tc>
          <w:tcPr>
            <w:tcW w:w="1134" w:type="dxa"/>
            <w:tcBorders>
              <w:top w:val="nil"/>
              <w:left w:val="nil"/>
              <w:bottom w:val="single" w:sz="8" w:space="0" w:color="2E74B5"/>
              <w:right w:val="single" w:sz="8" w:space="0" w:color="2E74B5"/>
            </w:tcBorders>
            <w:shd w:val="clear" w:color="auto" w:fill="auto"/>
            <w:vAlign w:val="bottom"/>
          </w:tcPr>
          <w:p w14:paraId="153DDCB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973 €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147F766"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-2,0%</w:t>
            </w:r>
          </w:p>
        </w:tc>
      </w:tr>
      <w:tr w:rsidR="00CF0650" w14:paraId="7E04848A"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99516C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37988E7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418" w:type="dxa"/>
            <w:tcBorders>
              <w:top w:val="nil"/>
              <w:left w:val="nil"/>
              <w:bottom w:val="single" w:sz="8" w:space="0" w:color="2E74B5"/>
              <w:right w:val="single" w:sz="8" w:space="0" w:color="2E74B5"/>
            </w:tcBorders>
            <w:shd w:val="clear" w:color="auto" w:fill="auto"/>
            <w:vAlign w:val="bottom"/>
          </w:tcPr>
          <w:p w14:paraId="729D41F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417" w:type="dxa"/>
            <w:tcBorders>
              <w:top w:val="nil"/>
              <w:left w:val="nil"/>
              <w:bottom w:val="single" w:sz="8" w:space="0" w:color="2E74B5"/>
              <w:right w:val="single" w:sz="8" w:space="0" w:color="2E74B5"/>
            </w:tcBorders>
            <w:shd w:val="clear" w:color="auto" w:fill="auto"/>
            <w:vAlign w:val="bottom"/>
          </w:tcPr>
          <w:p w14:paraId="15F8946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1.848 €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7C62B817"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-2,2%</w:t>
            </w:r>
          </w:p>
        </w:tc>
        <w:tc>
          <w:tcPr>
            <w:tcW w:w="1134" w:type="dxa"/>
            <w:tcBorders>
              <w:top w:val="nil"/>
              <w:left w:val="nil"/>
              <w:bottom w:val="single" w:sz="8" w:space="0" w:color="2E74B5"/>
              <w:right w:val="single" w:sz="8" w:space="0" w:color="2E74B5"/>
            </w:tcBorders>
            <w:shd w:val="clear" w:color="auto" w:fill="auto"/>
            <w:vAlign w:val="bottom"/>
          </w:tcPr>
          <w:p w14:paraId="723D47C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1.092 €</w:t>
            </w:r>
          </w:p>
        </w:tc>
        <w:tc>
          <w:tcPr>
            <w:tcW w:w="1134" w:type="dxa"/>
            <w:tcBorders>
              <w:top w:val="nil"/>
              <w:left w:val="nil"/>
              <w:bottom w:val="single" w:sz="8" w:space="0" w:color="2E74B5"/>
              <w:right w:val="single" w:sz="8" w:space="0" w:color="2E74B5"/>
            </w:tcBorders>
            <w:shd w:val="clear" w:color="auto" w:fill="auto"/>
            <w:vAlign w:val="bottom"/>
          </w:tcPr>
          <w:p w14:paraId="33F7C68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1.133 €</w:t>
            </w:r>
          </w:p>
        </w:tc>
        <w:tc>
          <w:tcPr>
            <w:tcW w:w="1276" w:type="dxa"/>
            <w:tcBorders>
              <w:top w:val="nil"/>
              <w:left w:val="nil"/>
              <w:bottom w:val="single" w:sz="8" w:space="0" w:color="2E74B5"/>
              <w:right w:val="single" w:sz="8" w:space="0" w:color="2E74B5"/>
            </w:tcBorders>
            <w:shd w:val="clear" w:color="auto" w:fill="auto"/>
            <w:vAlign w:val="center"/>
          </w:tcPr>
          <w:p w14:paraId="43891C0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3,7%</w:t>
            </w:r>
          </w:p>
        </w:tc>
      </w:tr>
      <w:tr w:rsidR="00CF0650" w14:paraId="41F92B80"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E5DA01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38D352DF"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418" w:type="dxa"/>
            <w:tcBorders>
              <w:top w:val="nil"/>
              <w:left w:val="nil"/>
              <w:bottom w:val="single" w:sz="8" w:space="0" w:color="2E74B5"/>
              <w:right w:val="single" w:sz="8" w:space="0" w:color="2E74B5"/>
            </w:tcBorders>
            <w:shd w:val="clear" w:color="auto" w:fill="auto"/>
            <w:vAlign w:val="bottom"/>
          </w:tcPr>
          <w:p w14:paraId="1E1EF78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1.748 €</w:t>
            </w:r>
          </w:p>
        </w:tc>
        <w:tc>
          <w:tcPr>
            <w:tcW w:w="1417" w:type="dxa"/>
            <w:tcBorders>
              <w:top w:val="nil"/>
              <w:left w:val="nil"/>
              <w:bottom w:val="single" w:sz="8" w:space="0" w:color="2E74B5"/>
              <w:right w:val="single" w:sz="8" w:space="0" w:color="2E74B5"/>
            </w:tcBorders>
            <w:shd w:val="clear" w:color="auto" w:fill="auto"/>
            <w:vAlign w:val="bottom"/>
          </w:tcPr>
          <w:p w14:paraId="250B9B1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1.836 €</w:t>
            </w:r>
          </w:p>
        </w:tc>
        <w:tc>
          <w:tcPr>
            <w:tcW w:w="1276" w:type="dxa"/>
            <w:tcBorders>
              <w:top w:val="nil"/>
              <w:left w:val="nil"/>
              <w:bottom w:val="single" w:sz="8" w:space="0" w:color="2E74B5"/>
              <w:right w:val="single" w:sz="8" w:space="0" w:color="2E74B5"/>
            </w:tcBorders>
            <w:shd w:val="clear" w:color="auto" w:fill="auto"/>
            <w:vAlign w:val="center"/>
          </w:tcPr>
          <w:p w14:paraId="4949840B"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5,0%</w:t>
            </w:r>
          </w:p>
        </w:tc>
        <w:tc>
          <w:tcPr>
            <w:tcW w:w="1134" w:type="dxa"/>
            <w:tcBorders>
              <w:top w:val="nil"/>
              <w:left w:val="nil"/>
              <w:bottom w:val="single" w:sz="8" w:space="0" w:color="2E74B5"/>
              <w:right w:val="single" w:sz="8" w:space="0" w:color="2E74B5"/>
            </w:tcBorders>
            <w:shd w:val="clear" w:color="auto" w:fill="auto"/>
            <w:vAlign w:val="bottom"/>
          </w:tcPr>
          <w:p w14:paraId="245B66C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1.239 €</w:t>
            </w:r>
          </w:p>
        </w:tc>
        <w:tc>
          <w:tcPr>
            <w:tcW w:w="1134" w:type="dxa"/>
            <w:tcBorders>
              <w:top w:val="nil"/>
              <w:left w:val="nil"/>
              <w:bottom w:val="single" w:sz="8" w:space="0" w:color="2E74B5"/>
              <w:right w:val="single" w:sz="8" w:space="0" w:color="2E74B5"/>
            </w:tcBorders>
            <w:shd w:val="clear" w:color="auto" w:fill="auto"/>
            <w:vAlign w:val="bottom"/>
          </w:tcPr>
          <w:p w14:paraId="618380E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1.300 €</w:t>
            </w:r>
          </w:p>
        </w:tc>
        <w:tc>
          <w:tcPr>
            <w:tcW w:w="1276" w:type="dxa"/>
            <w:tcBorders>
              <w:top w:val="nil"/>
              <w:left w:val="nil"/>
              <w:bottom w:val="single" w:sz="8" w:space="0" w:color="2E74B5"/>
              <w:right w:val="single" w:sz="8" w:space="0" w:color="2E74B5"/>
            </w:tcBorders>
            <w:shd w:val="clear" w:color="auto" w:fill="auto"/>
            <w:vAlign w:val="center"/>
          </w:tcPr>
          <w:p w14:paraId="0CF584ED"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5,0%</w:t>
            </w:r>
          </w:p>
        </w:tc>
      </w:tr>
      <w:tr w:rsidR="00CF0650" w14:paraId="7B5D16F9"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F06983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0B09E06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418" w:type="dxa"/>
            <w:tcBorders>
              <w:top w:val="nil"/>
              <w:left w:val="nil"/>
              <w:bottom w:val="single" w:sz="8" w:space="0" w:color="2E74B5"/>
              <w:right w:val="single" w:sz="8" w:space="0" w:color="2E74B5"/>
            </w:tcBorders>
            <w:shd w:val="clear" w:color="auto" w:fill="auto"/>
            <w:vAlign w:val="bottom"/>
          </w:tcPr>
          <w:p w14:paraId="14F29D4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1.876 €</w:t>
            </w:r>
          </w:p>
        </w:tc>
        <w:tc>
          <w:tcPr>
            <w:tcW w:w="1417" w:type="dxa"/>
            <w:tcBorders>
              <w:top w:val="nil"/>
              <w:left w:val="nil"/>
              <w:bottom w:val="single" w:sz="8" w:space="0" w:color="2E74B5"/>
              <w:right w:val="single" w:sz="8" w:space="0" w:color="2E74B5"/>
            </w:tcBorders>
            <w:shd w:val="clear" w:color="auto" w:fill="auto"/>
            <w:vAlign w:val="bottom"/>
          </w:tcPr>
          <w:p w14:paraId="3A882F5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1.883 €</w:t>
            </w:r>
          </w:p>
        </w:tc>
        <w:tc>
          <w:tcPr>
            <w:tcW w:w="1276" w:type="dxa"/>
            <w:tcBorders>
              <w:top w:val="nil"/>
              <w:left w:val="nil"/>
              <w:bottom w:val="single" w:sz="8" w:space="0" w:color="2E74B5"/>
              <w:right w:val="single" w:sz="8" w:space="0" w:color="2E74B5"/>
            </w:tcBorders>
            <w:shd w:val="clear" w:color="auto" w:fill="auto"/>
            <w:vAlign w:val="center"/>
          </w:tcPr>
          <w:p w14:paraId="158CFD31"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0,4%</w:t>
            </w:r>
          </w:p>
        </w:tc>
        <w:tc>
          <w:tcPr>
            <w:tcW w:w="1134" w:type="dxa"/>
            <w:tcBorders>
              <w:top w:val="nil"/>
              <w:left w:val="nil"/>
              <w:bottom w:val="single" w:sz="8" w:space="0" w:color="2E74B5"/>
              <w:right w:val="single" w:sz="8" w:space="0" w:color="2E74B5"/>
            </w:tcBorders>
            <w:shd w:val="clear" w:color="auto" w:fill="auto"/>
            <w:vAlign w:val="bottom"/>
          </w:tcPr>
          <w:p w14:paraId="5CD9F97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962 €</w:t>
            </w:r>
          </w:p>
        </w:tc>
        <w:tc>
          <w:tcPr>
            <w:tcW w:w="1134" w:type="dxa"/>
            <w:tcBorders>
              <w:top w:val="nil"/>
              <w:left w:val="nil"/>
              <w:bottom w:val="single" w:sz="8" w:space="0" w:color="2E74B5"/>
              <w:right w:val="single" w:sz="8" w:space="0" w:color="2E74B5"/>
            </w:tcBorders>
            <w:shd w:val="clear" w:color="auto" w:fill="auto"/>
            <w:vAlign w:val="bottom"/>
          </w:tcPr>
          <w:p w14:paraId="3143708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959 €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3414E14"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-0,3%</w:t>
            </w:r>
          </w:p>
        </w:tc>
      </w:tr>
      <w:tr w:rsidR="00CF0650" w14:paraId="529609FA"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D475A2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8" w:space="0" w:color="2E74B5"/>
              <w:right w:val="single" w:sz="8" w:space="0" w:color="2E74B5"/>
            </w:tcBorders>
            <w:shd w:val="clear" w:color="auto" w:fill="auto"/>
            <w:vAlign w:val="bottom"/>
          </w:tcPr>
          <w:p w14:paraId="75595E5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418" w:type="dxa"/>
            <w:tcBorders>
              <w:top w:val="nil"/>
              <w:left w:val="nil"/>
              <w:bottom w:val="single" w:sz="8" w:space="0" w:color="2E74B5"/>
              <w:right w:val="single" w:sz="8" w:space="0" w:color="2E74B5"/>
            </w:tcBorders>
            <w:shd w:val="clear" w:color="auto" w:fill="auto"/>
            <w:vAlign w:val="bottom"/>
          </w:tcPr>
          <w:p w14:paraId="0085B60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2.025 €</w:t>
            </w:r>
          </w:p>
        </w:tc>
        <w:tc>
          <w:tcPr>
            <w:tcW w:w="1417" w:type="dxa"/>
            <w:tcBorders>
              <w:top w:val="nil"/>
              <w:left w:val="nil"/>
              <w:bottom w:val="single" w:sz="8" w:space="0" w:color="2E74B5"/>
              <w:right w:val="single" w:sz="8" w:space="0" w:color="2E74B5"/>
            </w:tcBorders>
            <w:shd w:val="clear" w:color="auto" w:fill="auto"/>
            <w:vAlign w:val="bottom"/>
          </w:tcPr>
          <w:p w14:paraId="24A4226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276" w:type="dxa"/>
            <w:tcBorders>
              <w:top w:val="nil"/>
              <w:left w:val="nil"/>
              <w:bottom w:val="single" w:sz="8" w:space="0" w:color="2E74B5"/>
              <w:right w:val="single" w:sz="8" w:space="0" w:color="2E74B5"/>
            </w:tcBorders>
            <w:shd w:val="clear" w:color="auto" w:fill="auto"/>
            <w:vAlign w:val="center"/>
          </w:tcPr>
          <w:p w14:paraId="47C87B52"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c>
          <w:tcPr>
            <w:tcW w:w="1134" w:type="dxa"/>
            <w:tcBorders>
              <w:top w:val="nil"/>
              <w:left w:val="nil"/>
              <w:bottom w:val="single" w:sz="8" w:space="0" w:color="2E74B5"/>
              <w:right w:val="single" w:sz="8" w:space="0" w:color="2E74B5"/>
            </w:tcBorders>
            <w:shd w:val="clear" w:color="auto" w:fill="auto"/>
            <w:vAlign w:val="bottom"/>
          </w:tcPr>
          <w:p w14:paraId="712FDD1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2.953 €</w:t>
            </w:r>
          </w:p>
        </w:tc>
        <w:tc>
          <w:tcPr>
            <w:tcW w:w="1134" w:type="dxa"/>
            <w:tcBorders>
              <w:top w:val="nil"/>
              <w:left w:val="nil"/>
              <w:bottom w:val="single" w:sz="8" w:space="0" w:color="2E74B5"/>
              <w:right w:val="single" w:sz="8" w:space="0" w:color="2E74B5"/>
            </w:tcBorders>
            <w:shd w:val="clear" w:color="auto" w:fill="auto"/>
            <w:vAlign w:val="bottom"/>
          </w:tcPr>
          <w:p w14:paraId="54413A2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2.966 €</w:t>
            </w:r>
          </w:p>
        </w:tc>
        <w:tc>
          <w:tcPr>
            <w:tcW w:w="1276" w:type="dxa"/>
            <w:tcBorders>
              <w:top w:val="nil"/>
              <w:left w:val="nil"/>
              <w:bottom w:val="single" w:sz="8" w:space="0" w:color="2E74B5"/>
              <w:right w:val="single" w:sz="8" w:space="0" w:color="2E74B5"/>
            </w:tcBorders>
            <w:shd w:val="clear" w:color="auto" w:fill="auto"/>
            <w:vAlign w:val="center"/>
          </w:tcPr>
          <w:p w14:paraId="6560EDF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0,4%</w:t>
            </w:r>
          </w:p>
        </w:tc>
      </w:tr>
      <w:tr w:rsidR="00CF0650" w14:paraId="5AE44919"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61098F3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8" w:space="0" w:color="2E74B5"/>
              <w:right w:val="single" w:sz="8" w:space="0" w:color="2E74B5"/>
            </w:tcBorders>
            <w:shd w:val="clear" w:color="auto" w:fill="auto"/>
            <w:vAlign w:val="bottom"/>
          </w:tcPr>
          <w:p w14:paraId="46C8113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418" w:type="dxa"/>
            <w:tcBorders>
              <w:top w:val="nil"/>
              <w:left w:val="nil"/>
              <w:bottom w:val="single" w:sz="8" w:space="0" w:color="2E74B5"/>
              <w:right w:val="single" w:sz="8" w:space="0" w:color="2E74B5"/>
            </w:tcBorders>
            <w:shd w:val="clear" w:color="auto" w:fill="auto"/>
            <w:vAlign w:val="bottom"/>
          </w:tcPr>
          <w:p w14:paraId="044840F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1.842 €</w:t>
            </w:r>
          </w:p>
        </w:tc>
        <w:tc>
          <w:tcPr>
            <w:tcW w:w="1417" w:type="dxa"/>
            <w:tcBorders>
              <w:top w:val="nil"/>
              <w:left w:val="nil"/>
              <w:bottom w:val="single" w:sz="8" w:space="0" w:color="2E74B5"/>
              <w:right w:val="single" w:sz="8" w:space="0" w:color="2E74B5"/>
            </w:tcBorders>
            <w:shd w:val="clear" w:color="auto" w:fill="auto"/>
            <w:vAlign w:val="bottom"/>
          </w:tcPr>
          <w:p w14:paraId="62F13E7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1.966 €</w:t>
            </w:r>
          </w:p>
        </w:tc>
        <w:tc>
          <w:tcPr>
            <w:tcW w:w="1276" w:type="dxa"/>
            <w:tcBorders>
              <w:top w:val="nil"/>
              <w:left w:val="nil"/>
              <w:bottom w:val="single" w:sz="8" w:space="0" w:color="2E74B5"/>
              <w:right w:val="single" w:sz="8" w:space="0" w:color="2E74B5"/>
            </w:tcBorders>
            <w:shd w:val="clear" w:color="auto" w:fill="auto"/>
            <w:vAlign w:val="center"/>
          </w:tcPr>
          <w:p w14:paraId="5BF622EF"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6,7%</w:t>
            </w:r>
          </w:p>
        </w:tc>
        <w:tc>
          <w:tcPr>
            <w:tcW w:w="1134" w:type="dxa"/>
            <w:tcBorders>
              <w:top w:val="nil"/>
              <w:left w:val="nil"/>
              <w:bottom w:val="single" w:sz="8" w:space="0" w:color="2E74B5"/>
              <w:right w:val="single" w:sz="8" w:space="0" w:color="2E74B5"/>
            </w:tcBorders>
            <w:shd w:val="clear" w:color="auto" w:fill="auto"/>
            <w:vAlign w:val="bottom"/>
          </w:tcPr>
          <w:p w14:paraId="0CA7248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1.991 €</w:t>
            </w:r>
          </w:p>
        </w:tc>
        <w:tc>
          <w:tcPr>
            <w:tcW w:w="1134" w:type="dxa"/>
            <w:tcBorders>
              <w:top w:val="nil"/>
              <w:left w:val="nil"/>
              <w:bottom w:val="single" w:sz="8" w:space="0" w:color="2E74B5"/>
              <w:right w:val="single" w:sz="8" w:space="0" w:color="2E74B5"/>
            </w:tcBorders>
            <w:shd w:val="clear" w:color="auto" w:fill="auto"/>
            <w:vAlign w:val="bottom"/>
          </w:tcPr>
          <w:p w14:paraId="0330687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1.991 €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732483E1"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0,0%</w:t>
            </w:r>
          </w:p>
        </w:tc>
      </w:tr>
      <w:tr w:rsidR="00CF0650" w14:paraId="6BEAE55E"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2D5265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8" w:space="0" w:color="2E74B5"/>
              <w:right w:val="single" w:sz="8" w:space="0" w:color="2E74B5"/>
            </w:tcBorders>
            <w:shd w:val="clear" w:color="auto" w:fill="auto"/>
            <w:vAlign w:val="bottom"/>
          </w:tcPr>
          <w:p w14:paraId="462BA9EC"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418" w:type="dxa"/>
            <w:tcBorders>
              <w:top w:val="nil"/>
              <w:left w:val="nil"/>
              <w:bottom w:val="single" w:sz="8" w:space="0" w:color="2E74B5"/>
              <w:right w:val="single" w:sz="8" w:space="0" w:color="2E74B5"/>
            </w:tcBorders>
            <w:shd w:val="clear" w:color="auto" w:fill="auto"/>
            <w:vAlign w:val="bottom"/>
          </w:tcPr>
          <w:p w14:paraId="14229AE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1.833 €</w:t>
            </w:r>
          </w:p>
        </w:tc>
        <w:tc>
          <w:tcPr>
            <w:tcW w:w="1417" w:type="dxa"/>
            <w:tcBorders>
              <w:top w:val="nil"/>
              <w:left w:val="nil"/>
              <w:bottom w:val="single" w:sz="8" w:space="0" w:color="2E74B5"/>
              <w:right w:val="single" w:sz="8" w:space="0" w:color="2E74B5"/>
            </w:tcBorders>
            <w:shd w:val="clear" w:color="auto" w:fill="auto"/>
            <w:vAlign w:val="bottom"/>
          </w:tcPr>
          <w:p w14:paraId="0E9E5EE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1.878 €</w:t>
            </w:r>
          </w:p>
        </w:tc>
        <w:tc>
          <w:tcPr>
            <w:tcW w:w="1276" w:type="dxa"/>
            <w:tcBorders>
              <w:top w:val="nil"/>
              <w:left w:val="nil"/>
              <w:bottom w:val="single" w:sz="8" w:space="0" w:color="2E74B5"/>
              <w:right w:val="single" w:sz="8" w:space="0" w:color="2E74B5"/>
            </w:tcBorders>
            <w:shd w:val="clear" w:color="auto" w:fill="auto"/>
            <w:vAlign w:val="center"/>
          </w:tcPr>
          <w:p w14:paraId="6CAC61FE"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c>
          <w:tcPr>
            <w:tcW w:w="1134" w:type="dxa"/>
            <w:tcBorders>
              <w:top w:val="nil"/>
              <w:left w:val="nil"/>
              <w:bottom w:val="single" w:sz="8" w:space="0" w:color="2E74B5"/>
              <w:right w:val="single" w:sz="8" w:space="0" w:color="2E74B5"/>
            </w:tcBorders>
            <w:shd w:val="clear" w:color="auto" w:fill="auto"/>
            <w:vAlign w:val="bottom"/>
          </w:tcPr>
          <w:p w14:paraId="2C383A7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1.155 €</w:t>
            </w:r>
          </w:p>
        </w:tc>
        <w:tc>
          <w:tcPr>
            <w:tcW w:w="1134" w:type="dxa"/>
            <w:tcBorders>
              <w:top w:val="nil"/>
              <w:left w:val="nil"/>
              <w:bottom w:val="single" w:sz="8" w:space="0" w:color="2E74B5"/>
              <w:right w:val="single" w:sz="8" w:space="0" w:color="2E74B5"/>
            </w:tcBorders>
            <w:shd w:val="clear" w:color="auto" w:fill="auto"/>
            <w:vAlign w:val="bottom"/>
          </w:tcPr>
          <w:p w14:paraId="0426F3E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6568434E"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-2,5%</w:t>
            </w:r>
          </w:p>
        </w:tc>
      </w:tr>
      <w:tr w:rsidR="00CF0650" w14:paraId="6EC93A69"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D6E45C7"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8" w:space="0" w:color="2E74B5"/>
              <w:right w:val="single" w:sz="8" w:space="0" w:color="2E74B5"/>
            </w:tcBorders>
            <w:shd w:val="clear" w:color="auto" w:fill="auto"/>
            <w:vAlign w:val="bottom"/>
          </w:tcPr>
          <w:p w14:paraId="7A77BC3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418" w:type="dxa"/>
            <w:tcBorders>
              <w:top w:val="nil"/>
              <w:left w:val="nil"/>
              <w:bottom w:val="single" w:sz="8" w:space="0" w:color="2E74B5"/>
              <w:right w:val="single" w:sz="8" w:space="0" w:color="2E74B5"/>
            </w:tcBorders>
            <w:shd w:val="clear" w:color="auto" w:fill="auto"/>
            <w:vAlign w:val="bottom"/>
          </w:tcPr>
          <w:p w14:paraId="5E7D149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1.918 €</w:t>
            </w:r>
          </w:p>
        </w:tc>
        <w:tc>
          <w:tcPr>
            <w:tcW w:w="1417" w:type="dxa"/>
            <w:tcBorders>
              <w:top w:val="nil"/>
              <w:left w:val="nil"/>
              <w:bottom w:val="single" w:sz="8" w:space="0" w:color="2E74B5"/>
              <w:right w:val="single" w:sz="8" w:space="0" w:color="2E74B5"/>
            </w:tcBorders>
            <w:shd w:val="clear" w:color="auto" w:fill="auto"/>
            <w:vAlign w:val="bottom"/>
          </w:tcPr>
          <w:p w14:paraId="7F8B300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2.016 €</w:t>
            </w:r>
          </w:p>
        </w:tc>
        <w:tc>
          <w:tcPr>
            <w:tcW w:w="1276" w:type="dxa"/>
            <w:tcBorders>
              <w:top w:val="nil"/>
              <w:left w:val="nil"/>
              <w:bottom w:val="single" w:sz="8" w:space="0" w:color="2E74B5"/>
              <w:right w:val="single" w:sz="8" w:space="0" w:color="2E74B5"/>
            </w:tcBorders>
            <w:shd w:val="clear" w:color="auto" w:fill="auto"/>
            <w:vAlign w:val="center"/>
          </w:tcPr>
          <w:p w14:paraId="19BE7A9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c>
          <w:tcPr>
            <w:tcW w:w="1134" w:type="dxa"/>
            <w:tcBorders>
              <w:top w:val="nil"/>
              <w:left w:val="nil"/>
              <w:bottom w:val="single" w:sz="8" w:space="0" w:color="2E74B5"/>
              <w:right w:val="single" w:sz="8" w:space="0" w:color="2E74B5"/>
            </w:tcBorders>
            <w:shd w:val="clear" w:color="auto" w:fill="auto"/>
            <w:vAlign w:val="bottom"/>
          </w:tcPr>
          <w:p w14:paraId="3B7120F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1.470 €</w:t>
            </w:r>
          </w:p>
        </w:tc>
        <w:tc>
          <w:tcPr>
            <w:tcW w:w="1134" w:type="dxa"/>
            <w:tcBorders>
              <w:top w:val="nil"/>
              <w:left w:val="nil"/>
              <w:bottom w:val="single" w:sz="8" w:space="0" w:color="2E74B5"/>
              <w:right w:val="single" w:sz="8" w:space="0" w:color="2E74B5"/>
            </w:tcBorders>
            <w:shd w:val="clear" w:color="auto" w:fill="auto"/>
            <w:vAlign w:val="bottom"/>
          </w:tcPr>
          <w:p w14:paraId="7E0A42B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1.473 €</w:t>
            </w:r>
          </w:p>
        </w:tc>
        <w:tc>
          <w:tcPr>
            <w:tcW w:w="1276" w:type="dxa"/>
            <w:tcBorders>
              <w:top w:val="nil"/>
              <w:left w:val="nil"/>
              <w:bottom w:val="single" w:sz="8" w:space="0" w:color="2E74B5"/>
              <w:right w:val="single" w:sz="8" w:space="0" w:color="2E74B5"/>
            </w:tcBorders>
            <w:shd w:val="clear" w:color="auto" w:fill="auto"/>
            <w:vAlign w:val="center"/>
          </w:tcPr>
          <w:p w14:paraId="6AAFA13B"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0,2%</w:t>
            </w:r>
          </w:p>
        </w:tc>
      </w:tr>
      <w:tr w:rsidR="00CF0650" w14:paraId="326CE1E0"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8D2B027" w14:textId="77777777" w:rsidR="00CF0650" w:rsidRDefault="00C852D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417" w:type="dxa"/>
            <w:tcBorders>
              <w:top w:val="nil"/>
              <w:left w:val="nil"/>
              <w:bottom w:val="single" w:sz="8" w:space="0" w:color="2E74B5"/>
              <w:right w:val="single" w:sz="8" w:space="0" w:color="2E74B5"/>
            </w:tcBorders>
            <w:shd w:val="clear" w:color="auto" w:fill="auto"/>
            <w:vAlign w:val="bottom"/>
          </w:tcPr>
          <w:p w14:paraId="05BC922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418" w:type="dxa"/>
            <w:tcBorders>
              <w:top w:val="nil"/>
              <w:left w:val="nil"/>
              <w:bottom w:val="single" w:sz="8" w:space="0" w:color="2E74B5"/>
              <w:right w:val="single" w:sz="8" w:space="0" w:color="2E74B5"/>
            </w:tcBorders>
            <w:shd w:val="clear" w:color="auto" w:fill="auto"/>
            <w:vAlign w:val="bottom"/>
          </w:tcPr>
          <w:p w14:paraId="2E3E93D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1.828 €</w:t>
            </w:r>
          </w:p>
        </w:tc>
        <w:tc>
          <w:tcPr>
            <w:tcW w:w="1417" w:type="dxa"/>
            <w:tcBorders>
              <w:top w:val="nil"/>
              <w:left w:val="nil"/>
              <w:bottom w:val="single" w:sz="8" w:space="0" w:color="2E74B5"/>
              <w:right w:val="single" w:sz="8" w:space="0" w:color="2E74B5"/>
            </w:tcBorders>
            <w:shd w:val="clear" w:color="auto" w:fill="auto"/>
            <w:vAlign w:val="bottom"/>
          </w:tcPr>
          <w:p w14:paraId="31B989A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276" w:type="dxa"/>
            <w:tcBorders>
              <w:top w:val="nil"/>
              <w:left w:val="nil"/>
              <w:bottom w:val="single" w:sz="8" w:space="0" w:color="2E74B5"/>
              <w:right w:val="single" w:sz="8" w:space="0" w:color="2E74B5"/>
            </w:tcBorders>
            <w:shd w:val="clear" w:color="auto" w:fill="auto"/>
            <w:vAlign w:val="center"/>
          </w:tcPr>
          <w:p w14:paraId="35E18AA7"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7,9%</w:t>
            </w:r>
          </w:p>
        </w:tc>
        <w:tc>
          <w:tcPr>
            <w:tcW w:w="1134" w:type="dxa"/>
            <w:tcBorders>
              <w:top w:val="nil"/>
              <w:left w:val="nil"/>
              <w:bottom w:val="single" w:sz="8" w:space="0" w:color="2E74B5"/>
              <w:right w:val="single" w:sz="8" w:space="0" w:color="2E74B5"/>
            </w:tcBorders>
            <w:shd w:val="clear" w:color="auto" w:fill="auto"/>
            <w:vAlign w:val="bottom"/>
          </w:tcPr>
          <w:p w14:paraId="2891061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1.520 €</w:t>
            </w:r>
          </w:p>
        </w:tc>
        <w:tc>
          <w:tcPr>
            <w:tcW w:w="1134" w:type="dxa"/>
            <w:tcBorders>
              <w:top w:val="nil"/>
              <w:left w:val="nil"/>
              <w:bottom w:val="single" w:sz="8" w:space="0" w:color="2E74B5"/>
              <w:right w:val="single" w:sz="8" w:space="0" w:color="2E74B5"/>
            </w:tcBorders>
            <w:shd w:val="clear" w:color="auto" w:fill="auto"/>
            <w:vAlign w:val="bottom"/>
          </w:tcPr>
          <w:p w14:paraId="5EA400B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1.527 €</w:t>
            </w:r>
          </w:p>
        </w:tc>
        <w:tc>
          <w:tcPr>
            <w:tcW w:w="1276" w:type="dxa"/>
            <w:tcBorders>
              <w:top w:val="nil"/>
              <w:left w:val="nil"/>
              <w:bottom w:val="single" w:sz="8" w:space="0" w:color="2E74B5"/>
              <w:right w:val="single" w:sz="8" w:space="0" w:color="2E74B5"/>
            </w:tcBorders>
            <w:shd w:val="clear" w:color="auto" w:fill="auto"/>
            <w:vAlign w:val="center"/>
          </w:tcPr>
          <w:p w14:paraId="54BB59B2"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0,4%</w:t>
            </w:r>
          </w:p>
        </w:tc>
      </w:tr>
      <w:tr w:rsidR="00CF0650" w14:paraId="7C6CD2DA"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6220A8C" w14:textId="77777777" w:rsidR="00CF0650" w:rsidRDefault="00C852D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417" w:type="dxa"/>
            <w:tcBorders>
              <w:top w:val="nil"/>
              <w:left w:val="nil"/>
              <w:bottom w:val="single" w:sz="8" w:space="0" w:color="2E74B5"/>
              <w:right w:val="single" w:sz="8" w:space="0" w:color="2E74B5"/>
            </w:tcBorders>
            <w:shd w:val="clear" w:color="auto" w:fill="auto"/>
            <w:vAlign w:val="bottom"/>
          </w:tcPr>
          <w:p w14:paraId="32FB4AD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418" w:type="dxa"/>
            <w:tcBorders>
              <w:top w:val="nil"/>
              <w:left w:val="nil"/>
              <w:bottom w:val="single" w:sz="8" w:space="0" w:color="2E74B5"/>
              <w:right w:val="single" w:sz="8" w:space="0" w:color="2E74B5"/>
            </w:tcBorders>
            <w:shd w:val="clear" w:color="auto" w:fill="auto"/>
            <w:vAlign w:val="bottom"/>
          </w:tcPr>
          <w:p w14:paraId="6D73EE5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1.924 €</w:t>
            </w:r>
          </w:p>
        </w:tc>
        <w:tc>
          <w:tcPr>
            <w:tcW w:w="1417" w:type="dxa"/>
            <w:tcBorders>
              <w:top w:val="nil"/>
              <w:left w:val="nil"/>
              <w:bottom w:val="single" w:sz="8" w:space="0" w:color="2E74B5"/>
              <w:right w:val="single" w:sz="8" w:space="0" w:color="2E74B5"/>
            </w:tcBorders>
            <w:shd w:val="clear" w:color="auto" w:fill="auto"/>
            <w:vAlign w:val="bottom"/>
          </w:tcPr>
          <w:p w14:paraId="138BEC6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276" w:type="dxa"/>
            <w:tcBorders>
              <w:top w:val="nil"/>
              <w:left w:val="nil"/>
              <w:bottom w:val="single" w:sz="8" w:space="0" w:color="2E74B5"/>
              <w:right w:val="single" w:sz="8" w:space="0" w:color="2E74B5"/>
            </w:tcBorders>
            <w:shd w:val="clear" w:color="auto" w:fill="auto"/>
            <w:vAlign w:val="center"/>
          </w:tcPr>
          <w:p w14:paraId="79F81E7A"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w:t>
            </w:r>
          </w:p>
        </w:tc>
        <w:tc>
          <w:tcPr>
            <w:tcW w:w="1134" w:type="dxa"/>
            <w:tcBorders>
              <w:top w:val="nil"/>
              <w:left w:val="nil"/>
              <w:bottom w:val="single" w:sz="8" w:space="0" w:color="2E74B5"/>
              <w:right w:val="single" w:sz="8" w:space="0" w:color="2E74B5"/>
            </w:tcBorders>
            <w:shd w:val="clear" w:color="auto" w:fill="auto"/>
            <w:vAlign w:val="bottom"/>
          </w:tcPr>
          <w:p w14:paraId="3EB614F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1.111 €</w:t>
            </w:r>
          </w:p>
        </w:tc>
        <w:tc>
          <w:tcPr>
            <w:tcW w:w="1134" w:type="dxa"/>
            <w:tcBorders>
              <w:top w:val="nil"/>
              <w:left w:val="nil"/>
              <w:bottom w:val="single" w:sz="8" w:space="0" w:color="2E74B5"/>
              <w:right w:val="single" w:sz="8" w:space="0" w:color="2E74B5"/>
            </w:tcBorders>
            <w:shd w:val="clear" w:color="auto" w:fill="auto"/>
            <w:vAlign w:val="bottom"/>
          </w:tcPr>
          <w:p w14:paraId="6A4F689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1.096 €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36CB51D"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-1,4%</w:t>
            </w:r>
          </w:p>
        </w:tc>
      </w:tr>
      <w:tr w:rsidR="00CF0650" w14:paraId="75CC8748"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5E1F3AC" w14:textId="77777777" w:rsidR="00CF0650" w:rsidRDefault="00C852D5">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417" w:type="dxa"/>
            <w:tcBorders>
              <w:top w:val="nil"/>
              <w:left w:val="nil"/>
              <w:bottom w:val="single" w:sz="8" w:space="0" w:color="2E74B5"/>
              <w:right w:val="single" w:sz="8" w:space="0" w:color="2E74B5"/>
            </w:tcBorders>
            <w:shd w:val="clear" w:color="auto" w:fill="auto"/>
            <w:vAlign w:val="bottom"/>
          </w:tcPr>
          <w:p w14:paraId="784DFEB3"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418" w:type="dxa"/>
            <w:tcBorders>
              <w:top w:val="nil"/>
              <w:left w:val="nil"/>
              <w:bottom w:val="single" w:sz="8" w:space="0" w:color="2E74B5"/>
              <w:right w:val="single" w:sz="8" w:space="0" w:color="2E74B5"/>
            </w:tcBorders>
            <w:shd w:val="clear" w:color="auto" w:fill="auto"/>
            <w:vAlign w:val="bottom"/>
          </w:tcPr>
          <w:p w14:paraId="6331048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1.895 €</w:t>
            </w:r>
          </w:p>
        </w:tc>
        <w:tc>
          <w:tcPr>
            <w:tcW w:w="1417" w:type="dxa"/>
            <w:tcBorders>
              <w:top w:val="nil"/>
              <w:left w:val="nil"/>
              <w:bottom w:val="single" w:sz="8" w:space="0" w:color="2E74B5"/>
              <w:right w:val="single" w:sz="8" w:space="0" w:color="2E74B5"/>
            </w:tcBorders>
            <w:shd w:val="clear" w:color="auto" w:fill="auto"/>
            <w:vAlign w:val="bottom"/>
          </w:tcPr>
          <w:p w14:paraId="6A8861D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1.988 €</w:t>
            </w:r>
          </w:p>
        </w:tc>
        <w:tc>
          <w:tcPr>
            <w:tcW w:w="1276" w:type="dxa"/>
            <w:tcBorders>
              <w:top w:val="nil"/>
              <w:left w:val="nil"/>
              <w:bottom w:val="single" w:sz="8" w:space="0" w:color="2E74B5"/>
              <w:right w:val="single" w:sz="8" w:space="0" w:color="2E74B5"/>
            </w:tcBorders>
            <w:shd w:val="clear" w:color="auto" w:fill="auto"/>
            <w:vAlign w:val="center"/>
          </w:tcPr>
          <w:p w14:paraId="0D1FA140"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c>
          <w:tcPr>
            <w:tcW w:w="1134" w:type="dxa"/>
            <w:tcBorders>
              <w:top w:val="nil"/>
              <w:left w:val="nil"/>
              <w:bottom w:val="single" w:sz="8" w:space="0" w:color="2E74B5"/>
              <w:right w:val="single" w:sz="8" w:space="0" w:color="2E74B5"/>
            </w:tcBorders>
            <w:shd w:val="clear" w:color="auto" w:fill="auto"/>
            <w:vAlign w:val="bottom"/>
          </w:tcPr>
          <w:p w14:paraId="1179C3A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1.418 €</w:t>
            </w:r>
          </w:p>
        </w:tc>
        <w:tc>
          <w:tcPr>
            <w:tcW w:w="1134" w:type="dxa"/>
            <w:tcBorders>
              <w:top w:val="nil"/>
              <w:left w:val="nil"/>
              <w:bottom w:val="single" w:sz="8" w:space="0" w:color="2E74B5"/>
              <w:right w:val="single" w:sz="8" w:space="0" w:color="2E74B5"/>
            </w:tcBorders>
            <w:shd w:val="clear" w:color="auto" w:fill="auto"/>
            <w:vAlign w:val="bottom"/>
          </w:tcPr>
          <w:p w14:paraId="0754C33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1.464 €</w:t>
            </w:r>
          </w:p>
        </w:tc>
        <w:tc>
          <w:tcPr>
            <w:tcW w:w="1276" w:type="dxa"/>
            <w:tcBorders>
              <w:top w:val="nil"/>
              <w:left w:val="nil"/>
              <w:bottom w:val="single" w:sz="8" w:space="0" w:color="2E74B5"/>
              <w:right w:val="single" w:sz="8" w:space="0" w:color="2E74B5"/>
            </w:tcBorders>
            <w:shd w:val="clear" w:color="auto" w:fill="auto"/>
            <w:vAlign w:val="center"/>
          </w:tcPr>
          <w:p w14:paraId="59D259D1"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r>
      <w:tr w:rsidR="00CF0650" w14:paraId="5B538AE0"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426EC5A0"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417" w:type="dxa"/>
            <w:tcBorders>
              <w:top w:val="nil"/>
              <w:left w:val="nil"/>
              <w:bottom w:val="single" w:sz="8" w:space="0" w:color="2E74B5"/>
              <w:right w:val="single" w:sz="8" w:space="0" w:color="2E74B5"/>
            </w:tcBorders>
            <w:shd w:val="clear" w:color="auto" w:fill="auto"/>
            <w:vAlign w:val="bottom"/>
          </w:tcPr>
          <w:p w14:paraId="2EA05754"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418" w:type="dxa"/>
            <w:tcBorders>
              <w:top w:val="nil"/>
              <w:left w:val="nil"/>
              <w:bottom w:val="single" w:sz="8" w:space="0" w:color="2E74B5"/>
              <w:right w:val="single" w:sz="8" w:space="0" w:color="2E74B5"/>
            </w:tcBorders>
            <w:shd w:val="clear" w:color="auto" w:fill="auto"/>
            <w:vAlign w:val="bottom"/>
          </w:tcPr>
          <w:p w14:paraId="584300F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1.913 €</w:t>
            </w:r>
          </w:p>
        </w:tc>
        <w:tc>
          <w:tcPr>
            <w:tcW w:w="1417" w:type="dxa"/>
            <w:tcBorders>
              <w:top w:val="nil"/>
              <w:left w:val="nil"/>
              <w:bottom w:val="single" w:sz="8" w:space="0" w:color="2E74B5"/>
              <w:right w:val="single" w:sz="8" w:space="0" w:color="2E74B5"/>
            </w:tcBorders>
            <w:shd w:val="clear" w:color="auto" w:fill="auto"/>
            <w:vAlign w:val="bottom"/>
          </w:tcPr>
          <w:p w14:paraId="1D87E5B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1.901 €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1842786"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-0,6%</w:t>
            </w:r>
          </w:p>
        </w:tc>
        <w:tc>
          <w:tcPr>
            <w:tcW w:w="1134" w:type="dxa"/>
            <w:tcBorders>
              <w:top w:val="nil"/>
              <w:left w:val="nil"/>
              <w:bottom w:val="single" w:sz="8" w:space="0" w:color="2E74B5"/>
              <w:right w:val="single" w:sz="8" w:space="0" w:color="2E74B5"/>
            </w:tcBorders>
            <w:shd w:val="clear" w:color="auto" w:fill="auto"/>
            <w:vAlign w:val="bottom"/>
          </w:tcPr>
          <w:p w14:paraId="45ED003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1.083 €</w:t>
            </w:r>
          </w:p>
        </w:tc>
        <w:tc>
          <w:tcPr>
            <w:tcW w:w="1134" w:type="dxa"/>
            <w:tcBorders>
              <w:top w:val="nil"/>
              <w:left w:val="nil"/>
              <w:bottom w:val="single" w:sz="8" w:space="0" w:color="2E74B5"/>
              <w:right w:val="single" w:sz="8" w:space="0" w:color="2E74B5"/>
            </w:tcBorders>
            <w:shd w:val="clear" w:color="auto" w:fill="auto"/>
            <w:vAlign w:val="bottom"/>
          </w:tcPr>
          <w:p w14:paraId="302D40B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1.187 €</w:t>
            </w:r>
          </w:p>
        </w:tc>
        <w:tc>
          <w:tcPr>
            <w:tcW w:w="1276" w:type="dxa"/>
            <w:tcBorders>
              <w:top w:val="nil"/>
              <w:left w:val="nil"/>
              <w:bottom w:val="single" w:sz="8" w:space="0" w:color="2E74B5"/>
              <w:right w:val="single" w:sz="8" w:space="0" w:color="2E74B5"/>
            </w:tcBorders>
            <w:shd w:val="clear" w:color="auto" w:fill="auto"/>
            <w:vAlign w:val="center"/>
          </w:tcPr>
          <w:p w14:paraId="531803B8"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9,6%</w:t>
            </w:r>
          </w:p>
        </w:tc>
      </w:tr>
      <w:tr w:rsidR="00CF0650" w14:paraId="37E596EA"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F0395D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417" w:type="dxa"/>
            <w:tcBorders>
              <w:top w:val="nil"/>
              <w:left w:val="nil"/>
              <w:bottom w:val="single" w:sz="8" w:space="0" w:color="2E74B5"/>
              <w:right w:val="single" w:sz="8" w:space="0" w:color="2E74B5"/>
            </w:tcBorders>
            <w:shd w:val="clear" w:color="auto" w:fill="auto"/>
            <w:vAlign w:val="bottom"/>
          </w:tcPr>
          <w:p w14:paraId="3797D9C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418" w:type="dxa"/>
            <w:tcBorders>
              <w:top w:val="nil"/>
              <w:left w:val="nil"/>
              <w:bottom w:val="single" w:sz="8" w:space="0" w:color="2E74B5"/>
              <w:right w:val="single" w:sz="8" w:space="0" w:color="2E74B5"/>
            </w:tcBorders>
            <w:shd w:val="clear" w:color="auto" w:fill="auto"/>
            <w:vAlign w:val="bottom"/>
          </w:tcPr>
          <w:p w14:paraId="578A997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1.949 €</w:t>
            </w:r>
          </w:p>
        </w:tc>
        <w:tc>
          <w:tcPr>
            <w:tcW w:w="1417" w:type="dxa"/>
            <w:tcBorders>
              <w:top w:val="nil"/>
              <w:left w:val="nil"/>
              <w:bottom w:val="single" w:sz="8" w:space="0" w:color="2E74B5"/>
              <w:right w:val="single" w:sz="8" w:space="0" w:color="2E74B5"/>
            </w:tcBorders>
            <w:shd w:val="clear" w:color="auto" w:fill="auto"/>
            <w:vAlign w:val="bottom"/>
          </w:tcPr>
          <w:p w14:paraId="7B2EFCF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1.979 €</w:t>
            </w:r>
          </w:p>
        </w:tc>
        <w:tc>
          <w:tcPr>
            <w:tcW w:w="1276" w:type="dxa"/>
            <w:tcBorders>
              <w:top w:val="nil"/>
              <w:left w:val="nil"/>
              <w:bottom w:val="single" w:sz="8" w:space="0" w:color="2E74B5"/>
              <w:right w:val="single" w:sz="8" w:space="0" w:color="2E74B5"/>
            </w:tcBorders>
            <w:shd w:val="clear" w:color="auto" w:fill="auto"/>
            <w:vAlign w:val="center"/>
          </w:tcPr>
          <w:p w14:paraId="54AC7909"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w:t>
            </w:r>
          </w:p>
        </w:tc>
        <w:tc>
          <w:tcPr>
            <w:tcW w:w="1134" w:type="dxa"/>
            <w:tcBorders>
              <w:top w:val="nil"/>
              <w:left w:val="nil"/>
              <w:bottom w:val="single" w:sz="8" w:space="0" w:color="2E74B5"/>
              <w:right w:val="single" w:sz="8" w:space="0" w:color="2E74B5"/>
            </w:tcBorders>
            <w:shd w:val="clear" w:color="auto" w:fill="auto"/>
            <w:vAlign w:val="bottom"/>
          </w:tcPr>
          <w:p w14:paraId="77AC234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1.127 €</w:t>
            </w:r>
          </w:p>
        </w:tc>
        <w:tc>
          <w:tcPr>
            <w:tcW w:w="1134" w:type="dxa"/>
            <w:tcBorders>
              <w:top w:val="nil"/>
              <w:left w:val="nil"/>
              <w:bottom w:val="single" w:sz="8" w:space="0" w:color="2E74B5"/>
              <w:right w:val="single" w:sz="8" w:space="0" w:color="2E74B5"/>
            </w:tcBorders>
            <w:shd w:val="clear" w:color="auto" w:fill="auto"/>
            <w:vAlign w:val="bottom"/>
          </w:tcPr>
          <w:p w14:paraId="21D3941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1.129 €</w:t>
            </w:r>
          </w:p>
        </w:tc>
        <w:tc>
          <w:tcPr>
            <w:tcW w:w="1276" w:type="dxa"/>
            <w:tcBorders>
              <w:top w:val="nil"/>
              <w:left w:val="nil"/>
              <w:bottom w:val="single" w:sz="8" w:space="0" w:color="2E74B5"/>
              <w:right w:val="single" w:sz="8" w:space="0" w:color="2E74B5"/>
            </w:tcBorders>
            <w:shd w:val="clear" w:color="auto" w:fill="auto"/>
            <w:vAlign w:val="center"/>
          </w:tcPr>
          <w:p w14:paraId="4CE63E01"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0,1%</w:t>
            </w:r>
          </w:p>
        </w:tc>
      </w:tr>
      <w:tr w:rsidR="00CF0650" w14:paraId="7C95B9F3"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DDB4DB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8" w:space="0" w:color="2E74B5"/>
              <w:right w:val="single" w:sz="8" w:space="0" w:color="2E74B5"/>
            </w:tcBorders>
            <w:shd w:val="clear" w:color="auto" w:fill="auto"/>
            <w:vAlign w:val="bottom"/>
          </w:tcPr>
          <w:p w14:paraId="61418D5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418" w:type="dxa"/>
            <w:tcBorders>
              <w:top w:val="nil"/>
              <w:left w:val="nil"/>
              <w:bottom w:val="single" w:sz="8" w:space="0" w:color="2E74B5"/>
              <w:right w:val="single" w:sz="8" w:space="0" w:color="2E74B5"/>
            </w:tcBorders>
            <w:shd w:val="clear" w:color="auto" w:fill="auto"/>
            <w:vAlign w:val="bottom"/>
          </w:tcPr>
          <w:p w14:paraId="2AD757D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1.932 €</w:t>
            </w:r>
          </w:p>
        </w:tc>
        <w:tc>
          <w:tcPr>
            <w:tcW w:w="1417" w:type="dxa"/>
            <w:tcBorders>
              <w:top w:val="nil"/>
              <w:left w:val="nil"/>
              <w:bottom w:val="single" w:sz="8" w:space="0" w:color="2E74B5"/>
              <w:right w:val="single" w:sz="8" w:space="0" w:color="2E74B5"/>
            </w:tcBorders>
            <w:shd w:val="clear" w:color="auto" w:fill="auto"/>
            <w:vAlign w:val="bottom"/>
          </w:tcPr>
          <w:p w14:paraId="2251667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1.920 €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7D3AB49"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-0,6%</w:t>
            </w:r>
          </w:p>
        </w:tc>
        <w:tc>
          <w:tcPr>
            <w:tcW w:w="1134" w:type="dxa"/>
            <w:tcBorders>
              <w:top w:val="nil"/>
              <w:left w:val="nil"/>
              <w:bottom w:val="single" w:sz="8" w:space="0" w:color="2E74B5"/>
              <w:right w:val="single" w:sz="8" w:space="0" w:color="2E74B5"/>
            </w:tcBorders>
            <w:shd w:val="clear" w:color="auto" w:fill="auto"/>
            <w:vAlign w:val="bottom"/>
          </w:tcPr>
          <w:p w14:paraId="7E5EC5C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1.625 €</w:t>
            </w:r>
          </w:p>
        </w:tc>
        <w:tc>
          <w:tcPr>
            <w:tcW w:w="1134" w:type="dxa"/>
            <w:tcBorders>
              <w:top w:val="nil"/>
              <w:left w:val="nil"/>
              <w:bottom w:val="single" w:sz="8" w:space="0" w:color="2E74B5"/>
              <w:right w:val="single" w:sz="8" w:space="0" w:color="2E74B5"/>
            </w:tcBorders>
            <w:shd w:val="clear" w:color="auto" w:fill="auto"/>
            <w:vAlign w:val="bottom"/>
          </w:tcPr>
          <w:p w14:paraId="14D5DD8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1.613 €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6BA0381E"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-0,8%</w:t>
            </w:r>
          </w:p>
        </w:tc>
      </w:tr>
      <w:tr w:rsidR="00CF0650" w14:paraId="55698FF4"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70BA494"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8" w:space="0" w:color="2E74B5"/>
              <w:right w:val="single" w:sz="8" w:space="0" w:color="2E74B5"/>
            </w:tcBorders>
            <w:shd w:val="clear" w:color="auto" w:fill="auto"/>
            <w:vAlign w:val="bottom"/>
          </w:tcPr>
          <w:p w14:paraId="34B57AA3"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418" w:type="dxa"/>
            <w:tcBorders>
              <w:top w:val="nil"/>
              <w:left w:val="nil"/>
              <w:bottom w:val="single" w:sz="8" w:space="0" w:color="2E74B5"/>
              <w:right w:val="single" w:sz="8" w:space="0" w:color="2E74B5"/>
            </w:tcBorders>
            <w:shd w:val="clear" w:color="auto" w:fill="auto"/>
            <w:vAlign w:val="bottom"/>
          </w:tcPr>
          <w:p w14:paraId="312E93E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1.709 €</w:t>
            </w:r>
          </w:p>
        </w:tc>
        <w:tc>
          <w:tcPr>
            <w:tcW w:w="1417" w:type="dxa"/>
            <w:tcBorders>
              <w:top w:val="nil"/>
              <w:left w:val="nil"/>
              <w:bottom w:val="single" w:sz="8" w:space="0" w:color="2E74B5"/>
              <w:right w:val="single" w:sz="8" w:space="0" w:color="2E74B5"/>
            </w:tcBorders>
            <w:shd w:val="clear" w:color="auto" w:fill="auto"/>
            <w:vAlign w:val="bottom"/>
          </w:tcPr>
          <w:p w14:paraId="62EC28A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276" w:type="dxa"/>
            <w:tcBorders>
              <w:top w:val="nil"/>
              <w:left w:val="nil"/>
              <w:bottom w:val="single" w:sz="8" w:space="0" w:color="2E74B5"/>
              <w:right w:val="single" w:sz="8" w:space="0" w:color="2E74B5"/>
            </w:tcBorders>
            <w:shd w:val="clear" w:color="auto" w:fill="auto"/>
            <w:vAlign w:val="center"/>
          </w:tcPr>
          <w:p w14:paraId="18E1846A"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c>
          <w:tcPr>
            <w:tcW w:w="1134" w:type="dxa"/>
            <w:tcBorders>
              <w:top w:val="nil"/>
              <w:left w:val="nil"/>
              <w:bottom w:val="single" w:sz="8" w:space="0" w:color="2E74B5"/>
              <w:right w:val="single" w:sz="8" w:space="0" w:color="2E74B5"/>
            </w:tcBorders>
            <w:shd w:val="clear" w:color="auto" w:fill="auto"/>
            <w:vAlign w:val="bottom"/>
          </w:tcPr>
          <w:p w14:paraId="1EA18AE3"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1.062 €</w:t>
            </w:r>
          </w:p>
        </w:tc>
        <w:tc>
          <w:tcPr>
            <w:tcW w:w="1134" w:type="dxa"/>
            <w:tcBorders>
              <w:top w:val="nil"/>
              <w:left w:val="nil"/>
              <w:bottom w:val="single" w:sz="8" w:space="0" w:color="2E74B5"/>
              <w:right w:val="single" w:sz="8" w:space="0" w:color="2E74B5"/>
            </w:tcBorders>
            <w:shd w:val="clear" w:color="auto" w:fill="auto"/>
            <w:vAlign w:val="bottom"/>
          </w:tcPr>
          <w:p w14:paraId="3659D8A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1.099 €</w:t>
            </w:r>
          </w:p>
        </w:tc>
        <w:tc>
          <w:tcPr>
            <w:tcW w:w="1276" w:type="dxa"/>
            <w:tcBorders>
              <w:top w:val="nil"/>
              <w:left w:val="nil"/>
              <w:bottom w:val="single" w:sz="8" w:space="0" w:color="2E74B5"/>
              <w:right w:val="single" w:sz="8" w:space="0" w:color="2E74B5"/>
            </w:tcBorders>
            <w:shd w:val="clear" w:color="auto" w:fill="auto"/>
            <w:vAlign w:val="center"/>
          </w:tcPr>
          <w:p w14:paraId="2FD9E66C"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3,5%</w:t>
            </w:r>
          </w:p>
        </w:tc>
      </w:tr>
      <w:tr w:rsidR="00CF0650" w14:paraId="4CE07FCA"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4DC471DC"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8" w:space="0" w:color="2E74B5"/>
              <w:right w:val="single" w:sz="8" w:space="0" w:color="2E74B5"/>
            </w:tcBorders>
            <w:shd w:val="clear" w:color="auto" w:fill="auto"/>
            <w:vAlign w:val="bottom"/>
          </w:tcPr>
          <w:p w14:paraId="0450E62F"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418" w:type="dxa"/>
            <w:tcBorders>
              <w:top w:val="nil"/>
              <w:left w:val="nil"/>
              <w:bottom w:val="single" w:sz="8" w:space="0" w:color="2E74B5"/>
              <w:right w:val="single" w:sz="8" w:space="0" w:color="2E74B5"/>
            </w:tcBorders>
            <w:shd w:val="clear" w:color="auto" w:fill="auto"/>
            <w:vAlign w:val="bottom"/>
          </w:tcPr>
          <w:p w14:paraId="2E9B43B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1.828 €</w:t>
            </w:r>
          </w:p>
        </w:tc>
        <w:tc>
          <w:tcPr>
            <w:tcW w:w="1417" w:type="dxa"/>
            <w:tcBorders>
              <w:top w:val="nil"/>
              <w:left w:val="nil"/>
              <w:bottom w:val="single" w:sz="8" w:space="0" w:color="2E74B5"/>
              <w:right w:val="single" w:sz="8" w:space="0" w:color="2E74B5"/>
            </w:tcBorders>
            <w:shd w:val="clear" w:color="auto" w:fill="auto"/>
            <w:vAlign w:val="bottom"/>
          </w:tcPr>
          <w:p w14:paraId="15815E2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1.873 €</w:t>
            </w:r>
          </w:p>
        </w:tc>
        <w:tc>
          <w:tcPr>
            <w:tcW w:w="1276" w:type="dxa"/>
            <w:tcBorders>
              <w:top w:val="nil"/>
              <w:left w:val="nil"/>
              <w:bottom w:val="single" w:sz="8" w:space="0" w:color="2E74B5"/>
              <w:right w:val="single" w:sz="8" w:space="0" w:color="2E74B5"/>
            </w:tcBorders>
            <w:shd w:val="clear" w:color="auto" w:fill="auto"/>
            <w:vAlign w:val="center"/>
          </w:tcPr>
          <w:p w14:paraId="1F05F17C"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c>
          <w:tcPr>
            <w:tcW w:w="1134" w:type="dxa"/>
            <w:tcBorders>
              <w:top w:val="nil"/>
              <w:left w:val="nil"/>
              <w:bottom w:val="single" w:sz="8" w:space="0" w:color="2E74B5"/>
              <w:right w:val="single" w:sz="8" w:space="0" w:color="2E74B5"/>
            </w:tcBorders>
            <w:shd w:val="clear" w:color="auto" w:fill="auto"/>
            <w:vAlign w:val="bottom"/>
          </w:tcPr>
          <w:p w14:paraId="420DEA6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1.414 €</w:t>
            </w:r>
          </w:p>
        </w:tc>
        <w:tc>
          <w:tcPr>
            <w:tcW w:w="1134" w:type="dxa"/>
            <w:tcBorders>
              <w:top w:val="nil"/>
              <w:left w:val="nil"/>
              <w:bottom w:val="single" w:sz="8" w:space="0" w:color="2E74B5"/>
              <w:right w:val="single" w:sz="8" w:space="0" w:color="2E74B5"/>
            </w:tcBorders>
            <w:shd w:val="clear" w:color="auto" w:fill="auto"/>
            <w:vAlign w:val="bottom"/>
          </w:tcPr>
          <w:p w14:paraId="2AE7434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1.433 €</w:t>
            </w:r>
          </w:p>
        </w:tc>
        <w:tc>
          <w:tcPr>
            <w:tcW w:w="1276" w:type="dxa"/>
            <w:tcBorders>
              <w:top w:val="nil"/>
              <w:left w:val="nil"/>
              <w:bottom w:val="single" w:sz="8" w:space="0" w:color="2E74B5"/>
              <w:right w:val="single" w:sz="8" w:space="0" w:color="2E74B5"/>
            </w:tcBorders>
            <w:shd w:val="clear" w:color="auto" w:fill="auto"/>
            <w:vAlign w:val="center"/>
          </w:tcPr>
          <w:p w14:paraId="050C8895"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w:t>
            </w:r>
          </w:p>
        </w:tc>
      </w:tr>
      <w:tr w:rsidR="00CF0650" w14:paraId="3E56620C"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B93430B"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8" w:space="0" w:color="2E74B5"/>
              <w:right w:val="single" w:sz="8" w:space="0" w:color="2E74B5"/>
            </w:tcBorders>
            <w:shd w:val="clear" w:color="auto" w:fill="auto"/>
            <w:vAlign w:val="bottom"/>
          </w:tcPr>
          <w:p w14:paraId="3B7FF4F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418" w:type="dxa"/>
            <w:tcBorders>
              <w:top w:val="nil"/>
              <w:left w:val="nil"/>
              <w:bottom w:val="single" w:sz="8" w:space="0" w:color="2E74B5"/>
              <w:right w:val="single" w:sz="8" w:space="0" w:color="2E74B5"/>
            </w:tcBorders>
            <w:shd w:val="clear" w:color="auto" w:fill="auto"/>
            <w:vAlign w:val="bottom"/>
          </w:tcPr>
          <w:p w14:paraId="36E52D6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1.794 €</w:t>
            </w:r>
          </w:p>
        </w:tc>
        <w:tc>
          <w:tcPr>
            <w:tcW w:w="1417" w:type="dxa"/>
            <w:tcBorders>
              <w:top w:val="nil"/>
              <w:left w:val="nil"/>
              <w:bottom w:val="single" w:sz="8" w:space="0" w:color="2E74B5"/>
              <w:right w:val="single" w:sz="8" w:space="0" w:color="2E74B5"/>
            </w:tcBorders>
            <w:shd w:val="clear" w:color="auto" w:fill="auto"/>
            <w:vAlign w:val="bottom"/>
          </w:tcPr>
          <w:p w14:paraId="110C80F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1.843 €</w:t>
            </w:r>
          </w:p>
        </w:tc>
        <w:tc>
          <w:tcPr>
            <w:tcW w:w="1276" w:type="dxa"/>
            <w:tcBorders>
              <w:top w:val="nil"/>
              <w:left w:val="nil"/>
              <w:bottom w:val="single" w:sz="8" w:space="0" w:color="2E74B5"/>
              <w:right w:val="single" w:sz="8" w:space="0" w:color="2E74B5"/>
            </w:tcBorders>
            <w:shd w:val="clear" w:color="auto" w:fill="auto"/>
            <w:vAlign w:val="center"/>
          </w:tcPr>
          <w:p w14:paraId="27BB8F4B"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2,8%</w:t>
            </w:r>
          </w:p>
        </w:tc>
        <w:tc>
          <w:tcPr>
            <w:tcW w:w="1134" w:type="dxa"/>
            <w:tcBorders>
              <w:top w:val="nil"/>
              <w:left w:val="nil"/>
              <w:bottom w:val="single" w:sz="8" w:space="0" w:color="2E74B5"/>
              <w:right w:val="single" w:sz="8" w:space="0" w:color="2E74B5"/>
            </w:tcBorders>
            <w:shd w:val="clear" w:color="auto" w:fill="auto"/>
            <w:vAlign w:val="bottom"/>
          </w:tcPr>
          <w:p w14:paraId="6174FFB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1.707 €</w:t>
            </w:r>
          </w:p>
        </w:tc>
        <w:tc>
          <w:tcPr>
            <w:tcW w:w="1134" w:type="dxa"/>
            <w:tcBorders>
              <w:top w:val="nil"/>
              <w:left w:val="nil"/>
              <w:bottom w:val="single" w:sz="8" w:space="0" w:color="2E74B5"/>
              <w:right w:val="single" w:sz="8" w:space="0" w:color="2E74B5"/>
            </w:tcBorders>
            <w:shd w:val="clear" w:color="auto" w:fill="auto"/>
            <w:vAlign w:val="bottom"/>
          </w:tcPr>
          <w:p w14:paraId="60841182"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276" w:type="dxa"/>
            <w:tcBorders>
              <w:top w:val="nil"/>
              <w:left w:val="nil"/>
              <w:bottom w:val="single" w:sz="8" w:space="0" w:color="2E74B5"/>
              <w:right w:val="single" w:sz="8" w:space="0" w:color="2E74B5"/>
            </w:tcBorders>
            <w:shd w:val="clear" w:color="auto" w:fill="auto"/>
            <w:vAlign w:val="center"/>
          </w:tcPr>
          <w:p w14:paraId="45A0A13C"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3,3%</w:t>
            </w:r>
          </w:p>
        </w:tc>
      </w:tr>
      <w:tr w:rsidR="00CF0650" w14:paraId="27502492"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2FC4BB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417" w:type="dxa"/>
            <w:tcBorders>
              <w:top w:val="nil"/>
              <w:left w:val="nil"/>
              <w:bottom w:val="single" w:sz="8" w:space="0" w:color="2E74B5"/>
              <w:right w:val="single" w:sz="8" w:space="0" w:color="2E74B5"/>
            </w:tcBorders>
            <w:shd w:val="clear" w:color="auto" w:fill="auto"/>
            <w:vAlign w:val="bottom"/>
          </w:tcPr>
          <w:p w14:paraId="73F2624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418" w:type="dxa"/>
            <w:tcBorders>
              <w:top w:val="nil"/>
              <w:left w:val="nil"/>
              <w:bottom w:val="single" w:sz="8" w:space="0" w:color="2E74B5"/>
              <w:right w:val="single" w:sz="8" w:space="0" w:color="2E74B5"/>
            </w:tcBorders>
            <w:shd w:val="clear" w:color="auto" w:fill="auto"/>
            <w:vAlign w:val="bottom"/>
          </w:tcPr>
          <w:p w14:paraId="34B14F1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1.831 €</w:t>
            </w:r>
          </w:p>
        </w:tc>
        <w:tc>
          <w:tcPr>
            <w:tcW w:w="1417" w:type="dxa"/>
            <w:tcBorders>
              <w:top w:val="nil"/>
              <w:left w:val="nil"/>
              <w:bottom w:val="single" w:sz="8" w:space="0" w:color="2E74B5"/>
              <w:right w:val="single" w:sz="8" w:space="0" w:color="2E74B5"/>
            </w:tcBorders>
            <w:shd w:val="clear" w:color="auto" w:fill="auto"/>
            <w:vAlign w:val="bottom"/>
          </w:tcPr>
          <w:p w14:paraId="113393E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276" w:type="dxa"/>
            <w:tcBorders>
              <w:top w:val="nil"/>
              <w:left w:val="nil"/>
              <w:bottom w:val="single" w:sz="8" w:space="0" w:color="2E74B5"/>
              <w:right w:val="single" w:sz="8" w:space="0" w:color="2E74B5"/>
            </w:tcBorders>
            <w:shd w:val="clear" w:color="auto" w:fill="auto"/>
            <w:vAlign w:val="center"/>
          </w:tcPr>
          <w:p w14:paraId="02BDAC09"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5,9%</w:t>
            </w:r>
          </w:p>
        </w:tc>
        <w:tc>
          <w:tcPr>
            <w:tcW w:w="1134" w:type="dxa"/>
            <w:tcBorders>
              <w:top w:val="nil"/>
              <w:left w:val="nil"/>
              <w:bottom w:val="single" w:sz="8" w:space="0" w:color="2E74B5"/>
              <w:right w:val="single" w:sz="8" w:space="0" w:color="2E74B5"/>
            </w:tcBorders>
            <w:shd w:val="clear" w:color="auto" w:fill="auto"/>
            <w:vAlign w:val="bottom"/>
          </w:tcPr>
          <w:p w14:paraId="417D81B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1.413 €</w:t>
            </w:r>
          </w:p>
        </w:tc>
        <w:tc>
          <w:tcPr>
            <w:tcW w:w="1134" w:type="dxa"/>
            <w:tcBorders>
              <w:top w:val="nil"/>
              <w:left w:val="nil"/>
              <w:bottom w:val="single" w:sz="8" w:space="0" w:color="2E74B5"/>
              <w:right w:val="single" w:sz="8" w:space="0" w:color="2E74B5"/>
            </w:tcBorders>
            <w:shd w:val="clear" w:color="auto" w:fill="auto"/>
            <w:vAlign w:val="bottom"/>
          </w:tcPr>
          <w:p w14:paraId="06E5A53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1.407 €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3300231F"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-0,5%</w:t>
            </w:r>
          </w:p>
        </w:tc>
      </w:tr>
      <w:tr w:rsidR="00CF0650" w14:paraId="7AE9CE02"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4897B36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417" w:type="dxa"/>
            <w:tcBorders>
              <w:top w:val="nil"/>
              <w:left w:val="nil"/>
              <w:bottom w:val="single" w:sz="8" w:space="0" w:color="2E74B5"/>
              <w:right w:val="single" w:sz="8" w:space="0" w:color="2E74B5"/>
            </w:tcBorders>
            <w:shd w:val="clear" w:color="auto" w:fill="auto"/>
            <w:vAlign w:val="bottom"/>
          </w:tcPr>
          <w:p w14:paraId="7EC96EDF"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418" w:type="dxa"/>
            <w:tcBorders>
              <w:top w:val="nil"/>
              <w:left w:val="nil"/>
              <w:bottom w:val="single" w:sz="8" w:space="0" w:color="2E74B5"/>
              <w:right w:val="single" w:sz="8" w:space="0" w:color="2E74B5"/>
            </w:tcBorders>
            <w:shd w:val="clear" w:color="auto" w:fill="auto"/>
            <w:vAlign w:val="bottom"/>
          </w:tcPr>
          <w:p w14:paraId="10AF4AA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2.135 €</w:t>
            </w:r>
          </w:p>
        </w:tc>
        <w:tc>
          <w:tcPr>
            <w:tcW w:w="1417" w:type="dxa"/>
            <w:tcBorders>
              <w:top w:val="nil"/>
              <w:left w:val="nil"/>
              <w:bottom w:val="single" w:sz="8" w:space="0" w:color="2E74B5"/>
              <w:right w:val="single" w:sz="8" w:space="0" w:color="2E74B5"/>
            </w:tcBorders>
            <w:shd w:val="clear" w:color="auto" w:fill="auto"/>
            <w:vAlign w:val="bottom"/>
          </w:tcPr>
          <w:p w14:paraId="2FD013BB"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276" w:type="dxa"/>
            <w:tcBorders>
              <w:top w:val="nil"/>
              <w:left w:val="nil"/>
              <w:bottom w:val="single" w:sz="8" w:space="0" w:color="2E74B5"/>
              <w:right w:val="single" w:sz="8" w:space="0" w:color="2E74B5"/>
            </w:tcBorders>
            <w:shd w:val="clear" w:color="auto" w:fill="auto"/>
            <w:vAlign w:val="center"/>
          </w:tcPr>
          <w:p w14:paraId="5C91BAB5"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6,6%</w:t>
            </w:r>
          </w:p>
        </w:tc>
        <w:tc>
          <w:tcPr>
            <w:tcW w:w="1134" w:type="dxa"/>
            <w:tcBorders>
              <w:top w:val="nil"/>
              <w:left w:val="nil"/>
              <w:bottom w:val="single" w:sz="8" w:space="0" w:color="2E74B5"/>
              <w:right w:val="single" w:sz="8" w:space="0" w:color="2E74B5"/>
            </w:tcBorders>
            <w:shd w:val="clear" w:color="auto" w:fill="auto"/>
            <w:vAlign w:val="bottom"/>
          </w:tcPr>
          <w:p w14:paraId="5DB4A06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3.030 €</w:t>
            </w:r>
          </w:p>
        </w:tc>
        <w:tc>
          <w:tcPr>
            <w:tcW w:w="1134" w:type="dxa"/>
            <w:tcBorders>
              <w:top w:val="nil"/>
              <w:left w:val="nil"/>
              <w:bottom w:val="single" w:sz="8" w:space="0" w:color="2E74B5"/>
              <w:right w:val="single" w:sz="8" w:space="0" w:color="2E74B5"/>
            </w:tcBorders>
            <w:shd w:val="clear" w:color="auto" w:fill="auto"/>
            <w:vAlign w:val="bottom"/>
          </w:tcPr>
          <w:p w14:paraId="757B33E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3.059 €</w:t>
            </w:r>
          </w:p>
        </w:tc>
        <w:tc>
          <w:tcPr>
            <w:tcW w:w="1276" w:type="dxa"/>
            <w:tcBorders>
              <w:top w:val="nil"/>
              <w:left w:val="nil"/>
              <w:bottom w:val="single" w:sz="8" w:space="0" w:color="2E74B5"/>
              <w:right w:val="single" w:sz="8" w:space="0" w:color="2E74B5"/>
            </w:tcBorders>
            <w:shd w:val="clear" w:color="auto" w:fill="auto"/>
            <w:vAlign w:val="center"/>
          </w:tcPr>
          <w:p w14:paraId="12845CD3"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w:t>
            </w:r>
          </w:p>
        </w:tc>
      </w:tr>
      <w:tr w:rsidR="00CF0650" w14:paraId="5B883193"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6912E3D"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417" w:type="dxa"/>
            <w:tcBorders>
              <w:top w:val="nil"/>
              <w:left w:val="nil"/>
              <w:bottom w:val="single" w:sz="8" w:space="0" w:color="2E74B5"/>
              <w:right w:val="single" w:sz="8" w:space="0" w:color="2E74B5"/>
            </w:tcBorders>
            <w:shd w:val="clear" w:color="auto" w:fill="auto"/>
            <w:vAlign w:val="bottom"/>
          </w:tcPr>
          <w:p w14:paraId="3AA7E2C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418" w:type="dxa"/>
            <w:tcBorders>
              <w:top w:val="nil"/>
              <w:left w:val="nil"/>
              <w:bottom w:val="single" w:sz="8" w:space="0" w:color="2E74B5"/>
              <w:right w:val="single" w:sz="8" w:space="0" w:color="2E74B5"/>
            </w:tcBorders>
            <w:shd w:val="clear" w:color="auto" w:fill="auto"/>
            <w:vAlign w:val="bottom"/>
          </w:tcPr>
          <w:p w14:paraId="55B2E50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1.981 €</w:t>
            </w:r>
          </w:p>
        </w:tc>
        <w:tc>
          <w:tcPr>
            <w:tcW w:w="1417" w:type="dxa"/>
            <w:tcBorders>
              <w:top w:val="nil"/>
              <w:left w:val="nil"/>
              <w:bottom w:val="single" w:sz="8" w:space="0" w:color="2E74B5"/>
              <w:right w:val="single" w:sz="8" w:space="0" w:color="2E74B5"/>
            </w:tcBorders>
            <w:shd w:val="clear" w:color="auto" w:fill="auto"/>
            <w:vAlign w:val="bottom"/>
          </w:tcPr>
          <w:p w14:paraId="4B09DC85"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276" w:type="dxa"/>
            <w:tcBorders>
              <w:top w:val="nil"/>
              <w:left w:val="nil"/>
              <w:bottom w:val="single" w:sz="8" w:space="0" w:color="2E74B5"/>
              <w:right w:val="single" w:sz="8" w:space="0" w:color="2E74B5"/>
            </w:tcBorders>
            <w:shd w:val="clear" w:color="auto" w:fill="auto"/>
            <w:vAlign w:val="center"/>
          </w:tcPr>
          <w:p w14:paraId="545DA804"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7,7%</w:t>
            </w:r>
          </w:p>
        </w:tc>
        <w:tc>
          <w:tcPr>
            <w:tcW w:w="1134" w:type="dxa"/>
            <w:tcBorders>
              <w:top w:val="nil"/>
              <w:left w:val="nil"/>
              <w:bottom w:val="single" w:sz="8" w:space="0" w:color="2E74B5"/>
              <w:right w:val="single" w:sz="8" w:space="0" w:color="2E74B5"/>
            </w:tcBorders>
            <w:shd w:val="clear" w:color="auto" w:fill="auto"/>
            <w:vAlign w:val="bottom"/>
          </w:tcPr>
          <w:p w14:paraId="28038928"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1.617 €</w:t>
            </w:r>
          </w:p>
        </w:tc>
        <w:tc>
          <w:tcPr>
            <w:tcW w:w="1134" w:type="dxa"/>
            <w:tcBorders>
              <w:top w:val="nil"/>
              <w:left w:val="nil"/>
              <w:bottom w:val="single" w:sz="8" w:space="0" w:color="2E74B5"/>
              <w:right w:val="single" w:sz="8" w:space="0" w:color="2E74B5"/>
            </w:tcBorders>
            <w:shd w:val="clear" w:color="auto" w:fill="auto"/>
            <w:vAlign w:val="bottom"/>
          </w:tcPr>
          <w:p w14:paraId="2AB185FF"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1.690 €</w:t>
            </w:r>
          </w:p>
        </w:tc>
        <w:tc>
          <w:tcPr>
            <w:tcW w:w="1276" w:type="dxa"/>
            <w:tcBorders>
              <w:top w:val="nil"/>
              <w:left w:val="nil"/>
              <w:bottom w:val="single" w:sz="8" w:space="0" w:color="2E74B5"/>
              <w:right w:val="single" w:sz="8" w:space="0" w:color="2E74B5"/>
            </w:tcBorders>
            <w:shd w:val="clear" w:color="auto" w:fill="auto"/>
            <w:vAlign w:val="center"/>
          </w:tcPr>
          <w:p w14:paraId="776E3F88"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4,5%</w:t>
            </w:r>
          </w:p>
        </w:tc>
      </w:tr>
      <w:tr w:rsidR="00CF0650" w14:paraId="706359C2"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2E2C745"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417" w:type="dxa"/>
            <w:tcBorders>
              <w:top w:val="nil"/>
              <w:left w:val="nil"/>
              <w:bottom w:val="single" w:sz="8" w:space="0" w:color="2E74B5"/>
              <w:right w:val="single" w:sz="8" w:space="0" w:color="2E74B5"/>
            </w:tcBorders>
            <w:shd w:val="clear" w:color="auto" w:fill="auto"/>
            <w:vAlign w:val="bottom"/>
          </w:tcPr>
          <w:p w14:paraId="2103670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418" w:type="dxa"/>
            <w:tcBorders>
              <w:top w:val="nil"/>
              <w:left w:val="nil"/>
              <w:bottom w:val="single" w:sz="8" w:space="0" w:color="2E74B5"/>
              <w:right w:val="single" w:sz="8" w:space="0" w:color="2E74B5"/>
            </w:tcBorders>
            <w:shd w:val="clear" w:color="auto" w:fill="auto"/>
            <w:vAlign w:val="bottom"/>
          </w:tcPr>
          <w:p w14:paraId="1A93490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417" w:type="dxa"/>
            <w:tcBorders>
              <w:top w:val="nil"/>
              <w:left w:val="nil"/>
              <w:bottom w:val="single" w:sz="8" w:space="0" w:color="2E74B5"/>
              <w:right w:val="single" w:sz="8" w:space="0" w:color="2E74B5"/>
            </w:tcBorders>
            <w:shd w:val="clear" w:color="auto" w:fill="auto"/>
            <w:vAlign w:val="bottom"/>
          </w:tcPr>
          <w:p w14:paraId="1F65B68A"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1.999 €</w:t>
            </w:r>
          </w:p>
        </w:tc>
        <w:tc>
          <w:tcPr>
            <w:tcW w:w="1276" w:type="dxa"/>
            <w:tcBorders>
              <w:top w:val="nil"/>
              <w:left w:val="nil"/>
              <w:bottom w:val="single" w:sz="8" w:space="0" w:color="2E74B5"/>
              <w:right w:val="single" w:sz="8" w:space="0" w:color="2E74B5"/>
            </w:tcBorders>
            <w:shd w:val="clear" w:color="auto" w:fill="auto"/>
            <w:vAlign w:val="center"/>
          </w:tcPr>
          <w:p w14:paraId="1C187E90"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5,9%</w:t>
            </w:r>
          </w:p>
        </w:tc>
        <w:tc>
          <w:tcPr>
            <w:tcW w:w="1134" w:type="dxa"/>
            <w:tcBorders>
              <w:top w:val="nil"/>
              <w:left w:val="nil"/>
              <w:bottom w:val="single" w:sz="8" w:space="0" w:color="2E74B5"/>
              <w:right w:val="single" w:sz="8" w:space="0" w:color="2E74B5"/>
            </w:tcBorders>
            <w:shd w:val="clear" w:color="auto" w:fill="auto"/>
            <w:vAlign w:val="bottom"/>
          </w:tcPr>
          <w:p w14:paraId="72BC172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2.349 €</w:t>
            </w:r>
          </w:p>
        </w:tc>
        <w:tc>
          <w:tcPr>
            <w:tcW w:w="1134" w:type="dxa"/>
            <w:tcBorders>
              <w:top w:val="nil"/>
              <w:left w:val="nil"/>
              <w:bottom w:val="single" w:sz="8" w:space="0" w:color="2E74B5"/>
              <w:right w:val="single" w:sz="8" w:space="0" w:color="2E74B5"/>
            </w:tcBorders>
            <w:shd w:val="clear" w:color="auto" w:fill="auto"/>
            <w:vAlign w:val="bottom"/>
          </w:tcPr>
          <w:p w14:paraId="34D11FE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2.390 €</w:t>
            </w:r>
          </w:p>
        </w:tc>
        <w:tc>
          <w:tcPr>
            <w:tcW w:w="1276" w:type="dxa"/>
            <w:tcBorders>
              <w:top w:val="nil"/>
              <w:left w:val="nil"/>
              <w:bottom w:val="single" w:sz="8" w:space="0" w:color="2E74B5"/>
              <w:right w:val="single" w:sz="8" w:space="0" w:color="2E74B5"/>
            </w:tcBorders>
            <w:shd w:val="clear" w:color="auto" w:fill="auto"/>
            <w:vAlign w:val="center"/>
          </w:tcPr>
          <w:p w14:paraId="55C136E2"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w:t>
            </w:r>
          </w:p>
        </w:tc>
      </w:tr>
      <w:tr w:rsidR="00CF0650" w14:paraId="4F3BA3E4"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E7769A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País Vasco</w:t>
            </w:r>
          </w:p>
        </w:tc>
        <w:tc>
          <w:tcPr>
            <w:tcW w:w="1417" w:type="dxa"/>
            <w:tcBorders>
              <w:top w:val="nil"/>
              <w:left w:val="nil"/>
              <w:bottom w:val="single" w:sz="8" w:space="0" w:color="2E74B5"/>
              <w:right w:val="single" w:sz="8" w:space="0" w:color="2E74B5"/>
            </w:tcBorders>
            <w:shd w:val="clear" w:color="auto" w:fill="auto"/>
            <w:vAlign w:val="bottom"/>
          </w:tcPr>
          <w:p w14:paraId="361C0C99"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418" w:type="dxa"/>
            <w:tcBorders>
              <w:top w:val="nil"/>
              <w:left w:val="nil"/>
              <w:bottom w:val="single" w:sz="8" w:space="0" w:color="2E74B5"/>
              <w:right w:val="single" w:sz="8" w:space="0" w:color="2E74B5"/>
            </w:tcBorders>
            <w:shd w:val="clear" w:color="auto" w:fill="auto"/>
            <w:vAlign w:val="bottom"/>
          </w:tcPr>
          <w:p w14:paraId="6D1C0B84"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2.062 €</w:t>
            </w:r>
          </w:p>
        </w:tc>
        <w:tc>
          <w:tcPr>
            <w:tcW w:w="1417" w:type="dxa"/>
            <w:tcBorders>
              <w:top w:val="nil"/>
              <w:left w:val="nil"/>
              <w:bottom w:val="single" w:sz="8" w:space="0" w:color="2E74B5"/>
              <w:right w:val="single" w:sz="8" w:space="0" w:color="2E74B5"/>
            </w:tcBorders>
            <w:shd w:val="clear" w:color="auto" w:fill="auto"/>
            <w:vAlign w:val="bottom"/>
          </w:tcPr>
          <w:p w14:paraId="67F2C12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2.187 €</w:t>
            </w:r>
          </w:p>
        </w:tc>
        <w:tc>
          <w:tcPr>
            <w:tcW w:w="1276" w:type="dxa"/>
            <w:tcBorders>
              <w:top w:val="nil"/>
              <w:left w:val="nil"/>
              <w:bottom w:val="single" w:sz="8" w:space="0" w:color="2E74B5"/>
              <w:right w:val="single" w:sz="8" w:space="0" w:color="2E74B5"/>
            </w:tcBorders>
            <w:shd w:val="clear" w:color="auto" w:fill="auto"/>
            <w:vAlign w:val="center"/>
          </w:tcPr>
          <w:p w14:paraId="66E9259F"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6,1%</w:t>
            </w:r>
          </w:p>
        </w:tc>
        <w:tc>
          <w:tcPr>
            <w:tcW w:w="1134" w:type="dxa"/>
            <w:tcBorders>
              <w:top w:val="nil"/>
              <w:left w:val="nil"/>
              <w:bottom w:val="single" w:sz="8" w:space="0" w:color="2E74B5"/>
              <w:right w:val="single" w:sz="8" w:space="0" w:color="2E74B5"/>
            </w:tcBorders>
            <w:shd w:val="clear" w:color="auto" w:fill="auto"/>
            <w:vAlign w:val="bottom"/>
          </w:tcPr>
          <w:p w14:paraId="19553BE6"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2.791 €</w:t>
            </w:r>
          </w:p>
        </w:tc>
        <w:tc>
          <w:tcPr>
            <w:tcW w:w="1134" w:type="dxa"/>
            <w:tcBorders>
              <w:top w:val="nil"/>
              <w:left w:val="nil"/>
              <w:bottom w:val="single" w:sz="8" w:space="0" w:color="2E74B5"/>
              <w:right w:val="single" w:sz="8" w:space="0" w:color="2E74B5"/>
            </w:tcBorders>
            <w:shd w:val="clear" w:color="auto" w:fill="auto"/>
            <w:vAlign w:val="bottom"/>
          </w:tcPr>
          <w:p w14:paraId="75E7B90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2.835 €</w:t>
            </w:r>
          </w:p>
        </w:tc>
        <w:tc>
          <w:tcPr>
            <w:tcW w:w="1276" w:type="dxa"/>
            <w:tcBorders>
              <w:top w:val="nil"/>
              <w:left w:val="nil"/>
              <w:bottom w:val="single" w:sz="8" w:space="0" w:color="2E74B5"/>
              <w:right w:val="single" w:sz="8" w:space="0" w:color="2E74B5"/>
            </w:tcBorders>
            <w:shd w:val="clear" w:color="auto" w:fill="auto"/>
            <w:vAlign w:val="center"/>
          </w:tcPr>
          <w:p w14:paraId="55B30109"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w:t>
            </w:r>
          </w:p>
        </w:tc>
      </w:tr>
      <w:tr w:rsidR="00CF0650" w14:paraId="38A32FDB"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E0B31B4"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417" w:type="dxa"/>
            <w:tcBorders>
              <w:top w:val="nil"/>
              <w:left w:val="nil"/>
              <w:bottom w:val="single" w:sz="8" w:space="0" w:color="2E74B5"/>
              <w:right w:val="single" w:sz="8" w:space="0" w:color="2E74B5"/>
            </w:tcBorders>
            <w:shd w:val="clear" w:color="auto" w:fill="auto"/>
            <w:vAlign w:val="bottom"/>
          </w:tcPr>
          <w:p w14:paraId="4E7E91FE"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Gipuzkoa</w:t>
            </w:r>
          </w:p>
        </w:tc>
        <w:tc>
          <w:tcPr>
            <w:tcW w:w="1418" w:type="dxa"/>
            <w:tcBorders>
              <w:top w:val="nil"/>
              <w:left w:val="nil"/>
              <w:bottom w:val="single" w:sz="8" w:space="0" w:color="2E74B5"/>
              <w:right w:val="single" w:sz="8" w:space="0" w:color="2E74B5"/>
            </w:tcBorders>
            <w:shd w:val="clear" w:color="auto" w:fill="auto"/>
            <w:vAlign w:val="bottom"/>
          </w:tcPr>
          <w:p w14:paraId="68B3A1AD"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2.092 €</w:t>
            </w:r>
          </w:p>
        </w:tc>
        <w:tc>
          <w:tcPr>
            <w:tcW w:w="1417" w:type="dxa"/>
            <w:tcBorders>
              <w:top w:val="nil"/>
              <w:left w:val="nil"/>
              <w:bottom w:val="single" w:sz="8" w:space="0" w:color="2E74B5"/>
              <w:right w:val="single" w:sz="8" w:space="0" w:color="2E74B5"/>
            </w:tcBorders>
            <w:shd w:val="clear" w:color="auto" w:fill="auto"/>
            <w:vAlign w:val="bottom"/>
          </w:tcPr>
          <w:p w14:paraId="4E4E52F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2.203 €</w:t>
            </w:r>
          </w:p>
        </w:tc>
        <w:tc>
          <w:tcPr>
            <w:tcW w:w="1276" w:type="dxa"/>
            <w:tcBorders>
              <w:top w:val="nil"/>
              <w:left w:val="nil"/>
              <w:bottom w:val="single" w:sz="8" w:space="0" w:color="2E74B5"/>
              <w:right w:val="single" w:sz="8" w:space="0" w:color="2E74B5"/>
            </w:tcBorders>
            <w:shd w:val="clear" w:color="auto" w:fill="auto"/>
            <w:vAlign w:val="center"/>
          </w:tcPr>
          <w:p w14:paraId="2DD1EE3A"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c>
          <w:tcPr>
            <w:tcW w:w="1134" w:type="dxa"/>
            <w:tcBorders>
              <w:top w:val="nil"/>
              <w:left w:val="nil"/>
              <w:bottom w:val="single" w:sz="8" w:space="0" w:color="2E74B5"/>
              <w:right w:val="single" w:sz="8" w:space="0" w:color="2E74B5"/>
            </w:tcBorders>
            <w:shd w:val="clear" w:color="auto" w:fill="auto"/>
            <w:vAlign w:val="bottom"/>
          </w:tcPr>
          <w:p w14:paraId="69AD03C1"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3.022 €</w:t>
            </w:r>
          </w:p>
        </w:tc>
        <w:tc>
          <w:tcPr>
            <w:tcW w:w="1134" w:type="dxa"/>
            <w:tcBorders>
              <w:top w:val="nil"/>
              <w:left w:val="nil"/>
              <w:bottom w:val="single" w:sz="8" w:space="0" w:color="2E74B5"/>
              <w:right w:val="single" w:sz="8" w:space="0" w:color="2E74B5"/>
            </w:tcBorders>
            <w:shd w:val="clear" w:color="auto" w:fill="auto"/>
            <w:vAlign w:val="bottom"/>
          </w:tcPr>
          <w:p w14:paraId="2D75F767"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3.261 €</w:t>
            </w:r>
          </w:p>
        </w:tc>
        <w:tc>
          <w:tcPr>
            <w:tcW w:w="1276" w:type="dxa"/>
            <w:tcBorders>
              <w:top w:val="nil"/>
              <w:left w:val="nil"/>
              <w:bottom w:val="single" w:sz="8" w:space="0" w:color="2E74B5"/>
              <w:right w:val="single" w:sz="8" w:space="0" w:color="2E74B5"/>
            </w:tcBorders>
            <w:shd w:val="clear" w:color="auto" w:fill="auto"/>
            <w:vAlign w:val="center"/>
          </w:tcPr>
          <w:p w14:paraId="21A100AA"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7,9%</w:t>
            </w:r>
          </w:p>
        </w:tc>
      </w:tr>
      <w:tr w:rsidR="00CF0650" w14:paraId="6AFC26A5" w14:textId="77777777" w:rsidTr="007A1DFF">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676FC3F1"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417" w:type="dxa"/>
            <w:tcBorders>
              <w:top w:val="nil"/>
              <w:left w:val="nil"/>
              <w:bottom w:val="single" w:sz="8" w:space="0" w:color="2E74B5"/>
              <w:right w:val="single" w:sz="8" w:space="0" w:color="2E74B5"/>
            </w:tcBorders>
            <w:shd w:val="clear" w:color="auto" w:fill="auto"/>
            <w:vAlign w:val="bottom"/>
          </w:tcPr>
          <w:p w14:paraId="45BCD728" w14:textId="77777777" w:rsidR="00CF0650" w:rsidRDefault="00C852D5">
            <w:pPr>
              <w:rPr>
                <w:rFonts w:ascii="Open Sans" w:eastAsia="Open Sans" w:hAnsi="Open Sans" w:cs="Open Sans"/>
                <w:color w:val="000000"/>
                <w:sz w:val="20"/>
                <w:szCs w:val="20"/>
              </w:rPr>
            </w:pPr>
            <w:r>
              <w:rPr>
                <w:rFonts w:ascii="Open Sans" w:eastAsia="Open Sans" w:hAnsi="Open Sans" w:cs="Open Sans"/>
                <w:color w:val="000000"/>
                <w:sz w:val="20"/>
                <w:szCs w:val="20"/>
              </w:rPr>
              <w:t>Murcia</w:t>
            </w:r>
          </w:p>
        </w:tc>
        <w:tc>
          <w:tcPr>
            <w:tcW w:w="1418" w:type="dxa"/>
            <w:tcBorders>
              <w:top w:val="nil"/>
              <w:left w:val="nil"/>
              <w:bottom w:val="single" w:sz="8" w:space="0" w:color="2E74B5"/>
              <w:right w:val="single" w:sz="8" w:space="0" w:color="2E74B5"/>
            </w:tcBorders>
            <w:shd w:val="clear" w:color="auto" w:fill="auto"/>
            <w:vAlign w:val="bottom"/>
          </w:tcPr>
          <w:p w14:paraId="7896F4DE"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1.818 €</w:t>
            </w:r>
          </w:p>
        </w:tc>
        <w:tc>
          <w:tcPr>
            <w:tcW w:w="1417" w:type="dxa"/>
            <w:tcBorders>
              <w:top w:val="nil"/>
              <w:left w:val="nil"/>
              <w:bottom w:val="single" w:sz="8" w:space="0" w:color="2E74B5"/>
              <w:right w:val="single" w:sz="8" w:space="0" w:color="2E74B5"/>
            </w:tcBorders>
            <w:shd w:val="clear" w:color="auto" w:fill="auto"/>
            <w:vAlign w:val="bottom"/>
          </w:tcPr>
          <w:p w14:paraId="523CD299"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276" w:type="dxa"/>
            <w:tcBorders>
              <w:top w:val="nil"/>
              <w:left w:val="nil"/>
              <w:bottom w:val="single" w:sz="8" w:space="0" w:color="2E74B5"/>
              <w:right w:val="single" w:sz="8" w:space="0" w:color="2E74B5"/>
            </w:tcBorders>
            <w:shd w:val="clear" w:color="auto" w:fill="auto"/>
            <w:vAlign w:val="center"/>
          </w:tcPr>
          <w:p w14:paraId="02680B6E" w14:textId="77777777" w:rsidR="00CF0650" w:rsidRDefault="00C852D5">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6,9%</w:t>
            </w:r>
          </w:p>
        </w:tc>
        <w:tc>
          <w:tcPr>
            <w:tcW w:w="1134" w:type="dxa"/>
            <w:tcBorders>
              <w:top w:val="nil"/>
              <w:left w:val="nil"/>
              <w:bottom w:val="single" w:sz="8" w:space="0" w:color="2E74B5"/>
              <w:right w:val="single" w:sz="8" w:space="0" w:color="2E74B5"/>
            </w:tcBorders>
            <w:shd w:val="clear" w:color="auto" w:fill="auto"/>
            <w:vAlign w:val="bottom"/>
          </w:tcPr>
          <w:p w14:paraId="6C8B3840"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1.167 €</w:t>
            </w:r>
          </w:p>
        </w:tc>
        <w:tc>
          <w:tcPr>
            <w:tcW w:w="1134" w:type="dxa"/>
            <w:tcBorders>
              <w:top w:val="nil"/>
              <w:left w:val="nil"/>
              <w:bottom w:val="single" w:sz="8" w:space="0" w:color="2E74B5"/>
              <w:right w:val="single" w:sz="8" w:space="0" w:color="2E74B5"/>
            </w:tcBorders>
            <w:shd w:val="clear" w:color="auto" w:fill="auto"/>
            <w:vAlign w:val="bottom"/>
          </w:tcPr>
          <w:p w14:paraId="33F9DF6C" w14:textId="77777777" w:rsidR="00CF0650" w:rsidRDefault="00C852D5">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1.158 €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13FCF97F" w14:textId="77777777" w:rsidR="00CF0650" w:rsidRDefault="00C852D5">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-0,8%</w:t>
            </w:r>
          </w:p>
        </w:tc>
      </w:tr>
    </w:tbl>
    <w:p w14:paraId="666379E8" w14:textId="77777777" w:rsidR="00CF0650" w:rsidRDefault="00CF0650">
      <w:pPr>
        <w:spacing w:line="276" w:lineRule="auto"/>
        <w:ind w:right="-574"/>
        <w:jc w:val="right"/>
        <w:rPr>
          <w:rFonts w:ascii="Open Sans Light" w:eastAsia="Open Sans Light" w:hAnsi="Open Sans Light" w:cs="Open Sans Light"/>
          <w:b/>
          <w:color w:val="303AB2"/>
        </w:rPr>
      </w:pPr>
    </w:p>
    <w:p w14:paraId="73D72A56" w14:textId="77777777" w:rsidR="00C852D5" w:rsidRDefault="00C852D5">
      <w:pPr>
        <w:spacing w:line="276" w:lineRule="auto"/>
        <w:ind w:right="-574"/>
        <w:jc w:val="right"/>
        <w:rPr>
          <w:rFonts w:ascii="Arial" w:eastAsia="Open Sans Light" w:hAnsi="Arial" w:cs="Arial"/>
          <w:b/>
          <w:color w:val="0070C0"/>
          <w:sz w:val="20"/>
          <w:szCs w:val="20"/>
        </w:rPr>
      </w:pPr>
    </w:p>
    <w:p w14:paraId="6C7A56FE" w14:textId="77777777" w:rsidR="00C852D5" w:rsidRDefault="00C852D5">
      <w:pPr>
        <w:spacing w:line="276" w:lineRule="auto"/>
        <w:ind w:right="-574"/>
        <w:jc w:val="right"/>
        <w:rPr>
          <w:rFonts w:ascii="Arial" w:eastAsia="Open Sans Light" w:hAnsi="Arial" w:cs="Arial"/>
          <w:b/>
          <w:color w:val="0070C0"/>
          <w:sz w:val="20"/>
          <w:szCs w:val="20"/>
        </w:rPr>
      </w:pPr>
    </w:p>
    <w:p w14:paraId="36A62684" w14:textId="77777777" w:rsidR="00C852D5" w:rsidRDefault="00C852D5">
      <w:pPr>
        <w:spacing w:line="276" w:lineRule="auto"/>
        <w:ind w:right="-574"/>
        <w:jc w:val="right"/>
        <w:rPr>
          <w:rFonts w:ascii="Arial" w:eastAsia="Open Sans Light" w:hAnsi="Arial" w:cs="Arial"/>
          <w:b/>
          <w:color w:val="0070C0"/>
          <w:sz w:val="20"/>
          <w:szCs w:val="20"/>
        </w:rPr>
      </w:pPr>
    </w:p>
    <w:p w14:paraId="11489DC3" w14:textId="2C684184" w:rsidR="00CF0650" w:rsidRPr="00C852D5" w:rsidRDefault="00C852D5">
      <w:pPr>
        <w:spacing w:line="276" w:lineRule="auto"/>
        <w:ind w:right="-574"/>
        <w:jc w:val="right"/>
        <w:rPr>
          <w:rFonts w:ascii="Arial" w:eastAsia="Open Sans Light" w:hAnsi="Arial" w:cs="Arial"/>
          <w:b/>
          <w:color w:val="0070C0"/>
          <w:sz w:val="16"/>
          <w:szCs w:val="16"/>
        </w:rPr>
      </w:pPr>
      <w:bookmarkStart w:id="4" w:name="_Hlk71630936"/>
      <w:r w:rsidRPr="00C852D5">
        <w:rPr>
          <w:rFonts w:ascii="Arial" w:eastAsia="Open Sans Light" w:hAnsi="Arial" w:cs="Arial"/>
          <w:b/>
          <w:color w:val="0070C0"/>
          <w:sz w:val="16"/>
          <w:szCs w:val="16"/>
        </w:rPr>
        <w:t xml:space="preserve">Nota metodológica del análisis: </w:t>
      </w:r>
    </w:p>
    <w:bookmarkEnd w:id="4"/>
    <w:p w14:paraId="29D90B92" w14:textId="77777777" w:rsidR="00CF0650" w:rsidRPr="00C852D5" w:rsidRDefault="00C852D5">
      <w:pPr>
        <w:pBdr>
          <w:top w:val="nil"/>
          <w:left w:val="nil"/>
          <w:bottom w:val="nil"/>
          <w:right w:val="nil"/>
          <w:between w:val="nil"/>
        </w:pBdr>
        <w:shd w:val="clear" w:color="auto" w:fill="FFFFFF"/>
        <w:spacing w:line="276" w:lineRule="auto"/>
        <w:ind w:right="-574"/>
        <w:jc w:val="both"/>
        <w:rPr>
          <w:rFonts w:ascii="Arial" w:eastAsia="Open Sans" w:hAnsi="Arial" w:cs="Arial"/>
          <w:color w:val="000000"/>
          <w:sz w:val="16"/>
          <w:szCs w:val="16"/>
        </w:rPr>
      </w:pPr>
      <w:r w:rsidRPr="00C852D5">
        <w:rPr>
          <w:rFonts w:ascii="Arial" w:eastAsia="Open Sans" w:hAnsi="Arial" w:cs="Arial"/>
          <w:color w:val="000000"/>
          <w:sz w:val="16"/>
          <w:szCs w:val="16"/>
        </w:rPr>
        <w:t>Los datos de este análisis han sido obtenidos calculando la relación entre el salario promedio bruto anual ofrecido por las empresas en InfoJobs en 2020, que según los datos del Informe Anual InfoJobs se situaba en 25.173 euros anuales, y el precio medio de vivienda, que calcula el portal Fotocasa a través de su índice inmobiliario desde hace más de 16 años. Más concretamente, se refiere a la compra de una vivienda media, de 80 m</w:t>
      </w:r>
      <w:r w:rsidRPr="00C852D5">
        <w:rPr>
          <w:rFonts w:ascii="Arial" w:eastAsia="Open Sans" w:hAnsi="Arial" w:cs="Arial"/>
          <w:color w:val="000000"/>
          <w:sz w:val="16"/>
          <w:szCs w:val="16"/>
          <w:vertAlign w:val="superscript"/>
        </w:rPr>
        <w:t>2</w:t>
      </w:r>
      <w:r w:rsidRPr="00C852D5">
        <w:rPr>
          <w:rFonts w:ascii="Arial" w:eastAsia="Open Sans" w:hAnsi="Arial" w:cs="Arial"/>
          <w:color w:val="000000"/>
          <w:sz w:val="16"/>
          <w:szCs w:val="16"/>
        </w:rPr>
        <w:t>, cuyo coste es de 150.073 euros al mes (a fecha de diciembre de 2020).</w:t>
      </w:r>
    </w:p>
    <w:p w14:paraId="069DAFB1" w14:textId="77777777" w:rsidR="00CF0650" w:rsidRPr="00C852D5" w:rsidRDefault="00C852D5">
      <w:pPr>
        <w:spacing w:line="276" w:lineRule="auto"/>
        <w:ind w:right="-574"/>
        <w:jc w:val="right"/>
        <w:rPr>
          <w:rFonts w:ascii="Arial" w:eastAsia="Open Sans Light" w:hAnsi="Arial" w:cs="Arial"/>
          <w:b/>
          <w:color w:val="303AB2"/>
          <w:sz w:val="16"/>
          <w:szCs w:val="16"/>
        </w:rPr>
      </w:pPr>
      <w:bookmarkStart w:id="5" w:name="_Hlk71630941"/>
      <w:r w:rsidRPr="00C852D5">
        <w:rPr>
          <w:rFonts w:ascii="Arial" w:eastAsia="Open Sans Light" w:hAnsi="Arial" w:cs="Arial"/>
          <w:b/>
          <w:color w:val="303AB2"/>
          <w:sz w:val="16"/>
          <w:szCs w:val="16"/>
        </w:rPr>
        <w:t>Sobre Fotocasa</w:t>
      </w:r>
    </w:p>
    <w:bookmarkEnd w:id="5"/>
    <w:p w14:paraId="6A69CFFF" w14:textId="77777777" w:rsidR="00CF0650" w:rsidRPr="00C852D5" w:rsidRDefault="00C852D5">
      <w:pPr>
        <w:spacing w:line="276" w:lineRule="auto"/>
        <w:ind w:right="-574"/>
        <w:jc w:val="both"/>
        <w:rPr>
          <w:rFonts w:ascii="Arial" w:eastAsia="Open Sans" w:hAnsi="Arial" w:cs="Arial"/>
          <w:color w:val="222222"/>
          <w:sz w:val="16"/>
          <w:szCs w:val="16"/>
        </w:rPr>
      </w:pPr>
      <w:r w:rsidRPr="00C852D5">
        <w:rPr>
          <w:rFonts w:ascii="Arial" w:eastAsia="Open Sans" w:hAnsi="Arial" w:cs="Arial"/>
          <w:color w:val="000000"/>
          <w:sz w:val="16"/>
          <w:szCs w:val="16"/>
        </w:rPr>
        <w:t>Portal inmobiliario que cuenta con inmuebles de segunda mano, promociones de obra nueva y viviendas de alquiler. Mensualmente elabora el </w:t>
      </w:r>
      <w:hyperlink r:id="rId19">
        <w:r w:rsidRPr="00C852D5">
          <w:rPr>
            <w:rFonts w:ascii="Arial" w:eastAsia="Open Sans" w:hAnsi="Arial" w:cs="Arial"/>
            <w:color w:val="0000FF"/>
            <w:sz w:val="16"/>
            <w:szCs w:val="16"/>
            <w:u w:val="single"/>
          </w:rPr>
          <w:t>índice inmobiliario Fotocasa</w:t>
        </w:r>
      </w:hyperlink>
      <w:r w:rsidRPr="00C852D5">
        <w:rPr>
          <w:rFonts w:ascii="Arial" w:eastAsia="Open Sans" w:hAnsi="Arial" w:cs="Arial"/>
          <w:color w:val="000000"/>
          <w:sz w:val="16"/>
          <w:szCs w:val="16"/>
        </w:rPr>
        <w:t xml:space="preserve">, un informe de referencia sobre la evolución del precio medio de la vivienda en España, tanto en venta como en alquiler. Además, desde hace varios años cuenta con un consolidado departamento de estudios, bajo el nombre de </w:t>
      </w:r>
      <w:hyperlink r:id="rId20">
        <w:r w:rsidRPr="00C852D5">
          <w:rPr>
            <w:rFonts w:ascii="Arial" w:eastAsia="Open Sans" w:hAnsi="Arial" w:cs="Arial"/>
            <w:color w:val="0000FF"/>
            <w:sz w:val="16"/>
            <w:szCs w:val="16"/>
            <w:u w:val="single"/>
          </w:rPr>
          <w:t>Fotocasa Research</w:t>
        </w:r>
      </w:hyperlink>
      <w:r w:rsidRPr="00C852D5">
        <w:rPr>
          <w:rFonts w:ascii="Arial" w:eastAsia="Open Sans" w:hAnsi="Arial" w:cs="Arial"/>
          <w:color w:val="000000"/>
          <w:sz w:val="16"/>
          <w:szCs w:val="16"/>
        </w:rPr>
        <w:t xml:space="preserve">, que analizan los cambios y tendencias del sector inmobiliario. </w:t>
      </w:r>
    </w:p>
    <w:p w14:paraId="785D5A67" w14:textId="77777777" w:rsidR="00CF0650" w:rsidRPr="00C852D5" w:rsidRDefault="00C852D5">
      <w:pPr>
        <w:spacing w:line="276" w:lineRule="auto"/>
        <w:ind w:right="-574"/>
        <w:jc w:val="right"/>
        <w:rPr>
          <w:rFonts w:ascii="Arial" w:eastAsia="Open Sans Light" w:hAnsi="Arial" w:cs="Arial"/>
          <w:b/>
          <w:color w:val="0070C0"/>
          <w:sz w:val="16"/>
          <w:szCs w:val="16"/>
        </w:rPr>
      </w:pPr>
      <w:bookmarkStart w:id="6" w:name="_Hlk71630946"/>
      <w:r w:rsidRPr="00C852D5">
        <w:rPr>
          <w:rFonts w:ascii="Arial" w:eastAsia="Open Sans Light" w:hAnsi="Arial" w:cs="Arial"/>
          <w:b/>
          <w:color w:val="0070C0"/>
          <w:sz w:val="16"/>
          <w:szCs w:val="16"/>
        </w:rPr>
        <w:t>Sobre InfoJobs</w:t>
      </w:r>
    </w:p>
    <w:bookmarkEnd w:id="6"/>
    <w:p w14:paraId="3062096B" w14:textId="77777777" w:rsidR="00CF0650" w:rsidRPr="00C852D5" w:rsidRDefault="00C852D5">
      <w:pPr>
        <w:spacing w:line="276" w:lineRule="auto"/>
        <w:ind w:right="-574"/>
        <w:jc w:val="both"/>
        <w:rPr>
          <w:rFonts w:ascii="Arial" w:eastAsia="Open Sans" w:hAnsi="Arial" w:cs="Arial"/>
          <w:color w:val="000000"/>
          <w:sz w:val="16"/>
          <w:szCs w:val="16"/>
        </w:rPr>
      </w:pPr>
      <w:r w:rsidRPr="00C852D5">
        <w:rPr>
          <w:rFonts w:ascii="Arial" w:eastAsia="Open Sans" w:hAnsi="Arial" w:cs="Arial"/>
          <w:color w:val="000000"/>
          <w:sz w:val="16"/>
          <w:szCs w:val="16"/>
        </w:rPr>
        <w:t>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6 millones de usuarios activos. (Fuente datos: Adobe Analytics Feb 2021).</w:t>
      </w:r>
    </w:p>
    <w:p w14:paraId="3C102C35" w14:textId="77777777" w:rsidR="00CF0650" w:rsidRPr="00C852D5" w:rsidRDefault="007A1DFF">
      <w:pPr>
        <w:shd w:val="clear" w:color="auto" w:fill="FFFFFF"/>
        <w:spacing w:before="280" w:after="280"/>
        <w:ind w:right="-567"/>
        <w:jc w:val="both"/>
        <w:rPr>
          <w:rFonts w:ascii="Arial" w:eastAsia="Open Sans" w:hAnsi="Arial" w:cs="Arial"/>
          <w:sz w:val="16"/>
          <w:szCs w:val="16"/>
        </w:rPr>
      </w:pPr>
      <w:hyperlink r:id="rId21">
        <w:r w:rsidR="00C852D5" w:rsidRPr="00C852D5">
          <w:rPr>
            <w:rFonts w:ascii="Arial" w:eastAsia="Open Sans" w:hAnsi="Arial" w:cs="Arial"/>
            <w:b/>
            <w:color w:val="0000FF"/>
            <w:sz w:val="16"/>
            <w:szCs w:val="16"/>
            <w:u w:val="single"/>
          </w:rPr>
          <w:t>Fotocasa</w:t>
        </w:r>
      </w:hyperlink>
      <w:r w:rsidR="00C852D5" w:rsidRPr="00C852D5">
        <w:rPr>
          <w:rFonts w:ascii="Arial" w:eastAsia="Open Sans" w:hAnsi="Arial" w:cs="Arial"/>
          <w:sz w:val="16"/>
          <w:szCs w:val="16"/>
        </w:rPr>
        <w:t xml:space="preserve"> e </w:t>
      </w:r>
      <w:hyperlink r:id="rId22">
        <w:r w:rsidR="00C852D5" w:rsidRPr="00C852D5">
          <w:rPr>
            <w:rFonts w:ascii="Arial" w:eastAsia="Open Sans" w:hAnsi="Arial" w:cs="Arial"/>
            <w:b/>
            <w:color w:val="0000FF"/>
            <w:sz w:val="16"/>
            <w:szCs w:val="16"/>
            <w:u w:val="single"/>
          </w:rPr>
          <w:t>InfoJobs</w:t>
        </w:r>
      </w:hyperlink>
      <w:r w:rsidR="00C852D5" w:rsidRPr="00C852D5">
        <w:rPr>
          <w:rFonts w:ascii="Arial" w:eastAsia="Open Sans" w:hAnsi="Arial" w:cs="Arial"/>
          <w:sz w:val="16"/>
          <w:szCs w:val="16"/>
        </w:rPr>
        <w:t xml:space="preserve"> pertenecen a </w:t>
      </w:r>
      <w:hyperlink r:id="rId23">
        <w:r w:rsidR="00C852D5" w:rsidRPr="00C852D5">
          <w:rPr>
            <w:rFonts w:ascii="Arial" w:eastAsia="Open Sans" w:hAnsi="Arial" w:cs="Arial"/>
            <w:color w:val="0000FF"/>
            <w:sz w:val="16"/>
            <w:szCs w:val="16"/>
            <w:u w:val="single"/>
          </w:rPr>
          <w:t>Adevinta</w:t>
        </w:r>
      </w:hyperlink>
      <w:r w:rsidR="00C852D5" w:rsidRPr="00C852D5">
        <w:rPr>
          <w:rFonts w:ascii="Arial" w:eastAsia="Open Sans" w:hAnsi="Arial" w:cs="Arial"/>
          <w:sz w:val="16"/>
          <w:szCs w:val="16"/>
        </w:rPr>
        <w:t>, compañía líder en marketplaces digitales y una de las principales empresas del sector tecnológico del país, con más de 18 millones de usuarios al mes en sus plataformas de los sectores inmobiliario (</w:t>
      </w:r>
      <w:hyperlink r:id="rId24">
        <w:r w:rsidR="00C852D5" w:rsidRPr="00C852D5">
          <w:rPr>
            <w:rFonts w:ascii="Arial" w:eastAsia="Open Sans" w:hAnsi="Arial" w:cs="Arial"/>
            <w:color w:val="0000FF"/>
            <w:sz w:val="16"/>
            <w:szCs w:val="16"/>
            <w:u w:val="single"/>
          </w:rPr>
          <w:t>Fotocasa</w:t>
        </w:r>
      </w:hyperlink>
      <w:r w:rsidR="00C852D5" w:rsidRPr="00C852D5">
        <w:rPr>
          <w:rFonts w:ascii="Arial" w:eastAsia="Open Sans" w:hAnsi="Arial" w:cs="Arial"/>
          <w:sz w:val="16"/>
          <w:szCs w:val="16"/>
        </w:rPr>
        <w:t> y </w:t>
      </w:r>
      <w:hyperlink r:id="rId25">
        <w:r w:rsidR="00C852D5" w:rsidRPr="00C852D5">
          <w:rPr>
            <w:rFonts w:ascii="Arial" w:eastAsia="Open Sans" w:hAnsi="Arial" w:cs="Arial"/>
            <w:color w:val="0000FF"/>
            <w:sz w:val="16"/>
            <w:szCs w:val="16"/>
            <w:u w:val="single"/>
          </w:rPr>
          <w:t>habitaclia</w:t>
        </w:r>
      </w:hyperlink>
      <w:r w:rsidR="00C852D5" w:rsidRPr="00C852D5">
        <w:rPr>
          <w:rFonts w:ascii="Arial" w:eastAsia="Open Sans" w:hAnsi="Arial" w:cs="Arial"/>
          <w:sz w:val="16"/>
          <w:szCs w:val="16"/>
        </w:rPr>
        <w:t>), empleo (</w:t>
      </w:r>
      <w:hyperlink r:id="rId26">
        <w:r w:rsidR="00C852D5" w:rsidRPr="00C852D5">
          <w:rPr>
            <w:rFonts w:ascii="Arial" w:eastAsia="Open Sans" w:hAnsi="Arial" w:cs="Arial"/>
            <w:color w:val="0000FF"/>
            <w:sz w:val="16"/>
            <w:szCs w:val="16"/>
            <w:u w:val="single"/>
          </w:rPr>
          <w:t>Infojobs</w:t>
        </w:r>
      </w:hyperlink>
      <w:r w:rsidR="00C852D5" w:rsidRPr="00C852D5">
        <w:rPr>
          <w:rFonts w:ascii="Arial" w:eastAsia="Open Sans" w:hAnsi="Arial" w:cs="Arial"/>
          <w:sz w:val="16"/>
          <w:szCs w:val="16"/>
        </w:rPr>
        <w:t>), motor (</w:t>
      </w:r>
      <w:hyperlink r:id="rId27">
        <w:r w:rsidR="00C852D5" w:rsidRPr="00C852D5">
          <w:rPr>
            <w:rFonts w:ascii="Arial" w:eastAsia="Open Sans" w:hAnsi="Arial" w:cs="Arial"/>
            <w:color w:val="0000FF"/>
            <w:sz w:val="16"/>
            <w:szCs w:val="16"/>
            <w:u w:val="single"/>
          </w:rPr>
          <w:t>coches.net</w:t>
        </w:r>
      </w:hyperlink>
      <w:r w:rsidR="00C852D5" w:rsidRPr="00C852D5">
        <w:rPr>
          <w:rFonts w:ascii="Arial" w:eastAsia="Open Sans" w:hAnsi="Arial" w:cs="Arial"/>
          <w:sz w:val="16"/>
          <w:szCs w:val="16"/>
        </w:rPr>
        <w:t> y </w:t>
      </w:r>
      <w:hyperlink r:id="rId28">
        <w:r w:rsidR="00C852D5" w:rsidRPr="00C852D5">
          <w:rPr>
            <w:rFonts w:ascii="Arial" w:eastAsia="Open Sans" w:hAnsi="Arial" w:cs="Arial"/>
            <w:color w:val="0000FF"/>
            <w:sz w:val="16"/>
            <w:szCs w:val="16"/>
            <w:u w:val="single"/>
          </w:rPr>
          <w:t>motos.ne</w:t>
        </w:r>
      </w:hyperlink>
      <w:r w:rsidR="00C852D5" w:rsidRPr="00C852D5">
        <w:rPr>
          <w:rFonts w:ascii="Arial" w:eastAsia="Open Sans" w:hAnsi="Arial" w:cs="Arial"/>
          <w:sz w:val="16"/>
          <w:szCs w:val="16"/>
        </w:rPr>
        <w:t>t) y compraventa de artículos de segunda mano (</w:t>
      </w:r>
      <w:hyperlink r:id="rId29">
        <w:r w:rsidR="00C852D5" w:rsidRPr="00C852D5">
          <w:rPr>
            <w:rFonts w:ascii="Arial" w:eastAsia="Open Sans" w:hAnsi="Arial" w:cs="Arial"/>
            <w:color w:val="0000FF"/>
            <w:sz w:val="16"/>
            <w:szCs w:val="16"/>
            <w:u w:val="single"/>
          </w:rPr>
          <w:t>Milanuncios</w:t>
        </w:r>
      </w:hyperlink>
      <w:r w:rsidR="00C852D5" w:rsidRPr="00C852D5">
        <w:rPr>
          <w:rFonts w:ascii="Arial" w:eastAsia="Open Sans" w:hAnsi="Arial" w:cs="Arial"/>
          <w:sz w:val="16"/>
          <w:szCs w:val="16"/>
        </w:rPr>
        <w:t>).</w:t>
      </w:r>
    </w:p>
    <w:p w14:paraId="537CBB07" w14:textId="77777777" w:rsidR="00CF0650" w:rsidRPr="00C852D5" w:rsidRDefault="00C852D5">
      <w:pPr>
        <w:shd w:val="clear" w:color="auto" w:fill="FFFFFF"/>
        <w:spacing w:after="240"/>
        <w:ind w:right="-550"/>
        <w:jc w:val="both"/>
        <w:rPr>
          <w:rFonts w:ascii="Arial" w:eastAsia="Open Sans" w:hAnsi="Arial" w:cs="Arial"/>
          <w:color w:val="0000FF"/>
          <w:sz w:val="16"/>
          <w:szCs w:val="16"/>
          <w:u w:val="single"/>
        </w:rPr>
      </w:pPr>
      <w:r w:rsidRPr="00C852D5">
        <w:rPr>
          <w:rFonts w:ascii="Arial" w:eastAsia="Open Sans" w:hAnsi="Arial" w:cs="Arial"/>
          <w:sz w:val="16"/>
          <w:szCs w:val="16"/>
        </w:rPr>
        <w:t>Adevinta tiene presencia en 12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1.300 millones de visitas cada mes. Más información en</w:t>
      </w:r>
      <w:hyperlink r:id="rId30">
        <w:r w:rsidRPr="00C852D5">
          <w:rPr>
            <w:rFonts w:ascii="Arial" w:eastAsia="Open Sans" w:hAnsi="Arial" w:cs="Arial"/>
            <w:sz w:val="16"/>
            <w:szCs w:val="16"/>
          </w:rPr>
          <w:t xml:space="preserve"> </w:t>
        </w:r>
      </w:hyperlink>
      <w:hyperlink r:id="rId31">
        <w:r w:rsidRPr="00C852D5">
          <w:rPr>
            <w:rFonts w:ascii="Arial" w:eastAsia="Open Sans" w:hAnsi="Arial" w:cs="Arial"/>
            <w:color w:val="0000FF"/>
            <w:sz w:val="16"/>
            <w:szCs w:val="16"/>
            <w:u w:val="single"/>
          </w:rPr>
          <w:t>adevinta.es</w:t>
        </w:r>
      </w:hyperlink>
      <w:r w:rsidRPr="00C852D5">
        <w:rPr>
          <w:rFonts w:ascii="Arial" w:eastAsia="Open Sans" w:hAnsi="Arial" w:cs="Arial"/>
          <w:color w:val="0000FF"/>
          <w:sz w:val="16"/>
          <w:szCs w:val="16"/>
          <w:u w:val="single"/>
        </w:rPr>
        <w:t>.</w:t>
      </w:r>
    </w:p>
    <w:p w14:paraId="731FEA36" w14:textId="77777777" w:rsidR="00CF0650" w:rsidRPr="00C852D5" w:rsidRDefault="00C852D5">
      <w:pPr>
        <w:pBdr>
          <w:top w:val="nil"/>
          <w:left w:val="nil"/>
          <w:bottom w:val="nil"/>
          <w:right w:val="nil"/>
          <w:between w:val="nil"/>
        </w:pBdr>
        <w:shd w:val="clear" w:color="auto" w:fill="FFFFFF"/>
        <w:spacing w:before="280"/>
        <w:ind w:right="-567"/>
        <w:jc w:val="right"/>
        <w:rPr>
          <w:rFonts w:ascii="Arial" w:eastAsia="Open Sans Light" w:hAnsi="Arial" w:cs="Arial"/>
          <w:b/>
          <w:color w:val="303AB2"/>
          <w:sz w:val="18"/>
          <w:szCs w:val="18"/>
        </w:rPr>
      </w:pPr>
      <w:r w:rsidRPr="00C852D5">
        <w:rPr>
          <w:rFonts w:ascii="Arial" w:eastAsia="Open Sans Light" w:hAnsi="Arial" w:cs="Arial"/>
          <w:b/>
          <w:color w:val="303AB2"/>
          <w:sz w:val="18"/>
          <w:szCs w:val="18"/>
        </w:rPr>
        <w:t>Departamento de Comunicación de Fotocasa</w:t>
      </w:r>
    </w:p>
    <w:p w14:paraId="2A68FE53" w14:textId="77777777" w:rsidR="00CF0650" w:rsidRPr="00C852D5" w:rsidRDefault="00C852D5">
      <w:pPr>
        <w:pBdr>
          <w:top w:val="nil"/>
          <w:left w:val="nil"/>
          <w:bottom w:val="nil"/>
          <w:right w:val="nil"/>
          <w:between w:val="nil"/>
        </w:pBdr>
        <w:shd w:val="clear" w:color="auto" w:fill="FFFFFF"/>
        <w:ind w:right="-567"/>
        <w:jc w:val="right"/>
        <w:rPr>
          <w:rFonts w:ascii="Arial" w:eastAsia="Open Sans" w:hAnsi="Arial" w:cs="Arial"/>
          <w:b/>
          <w:color w:val="000000"/>
          <w:sz w:val="18"/>
          <w:szCs w:val="18"/>
        </w:rPr>
      </w:pPr>
      <w:r w:rsidRPr="00C852D5">
        <w:rPr>
          <w:rFonts w:ascii="Arial" w:eastAsia="Open Sans" w:hAnsi="Arial" w:cs="Arial"/>
          <w:b/>
          <w:color w:val="000000"/>
          <w:sz w:val="18"/>
          <w:szCs w:val="18"/>
        </w:rPr>
        <w:t>Anaïs López</w:t>
      </w:r>
    </w:p>
    <w:p w14:paraId="18F16E6D" w14:textId="77777777" w:rsidR="00CF0650" w:rsidRPr="00C852D5" w:rsidRDefault="00C852D5">
      <w:pPr>
        <w:pBdr>
          <w:top w:val="nil"/>
          <w:left w:val="nil"/>
          <w:bottom w:val="nil"/>
          <w:right w:val="nil"/>
          <w:between w:val="nil"/>
        </w:pBdr>
        <w:shd w:val="clear" w:color="auto" w:fill="FFFFFF"/>
        <w:ind w:right="-567"/>
        <w:jc w:val="right"/>
        <w:rPr>
          <w:rFonts w:ascii="Arial" w:eastAsia="Open Sans" w:hAnsi="Arial" w:cs="Arial"/>
          <w:color w:val="000000"/>
          <w:sz w:val="18"/>
          <w:szCs w:val="18"/>
        </w:rPr>
      </w:pPr>
      <w:r w:rsidRPr="00C852D5">
        <w:rPr>
          <w:rFonts w:ascii="Arial" w:eastAsia="Open Sans" w:hAnsi="Arial" w:cs="Arial"/>
          <w:color w:val="000000"/>
          <w:sz w:val="18"/>
          <w:szCs w:val="18"/>
        </w:rPr>
        <w:t>Móvil: 620 66 29 26</w:t>
      </w:r>
    </w:p>
    <w:p w14:paraId="01260EE3" w14:textId="77777777" w:rsidR="00CF0650" w:rsidRPr="00C852D5" w:rsidRDefault="007A1DFF">
      <w:pPr>
        <w:pBdr>
          <w:top w:val="nil"/>
          <w:left w:val="nil"/>
          <w:bottom w:val="nil"/>
          <w:right w:val="nil"/>
          <w:between w:val="nil"/>
        </w:pBdr>
        <w:shd w:val="clear" w:color="auto" w:fill="FFFFFF"/>
        <w:spacing w:line="276" w:lineRule="auto"/>
        <w:ind w:right="-574"/>
        <w:jc w:val="right"/>
        <w:rPr>
          <w:rFonts w:ascii="Arial" w:eastAsia="Open Sans" w:hAnsi="Arial" w:cs="Arial"/>
          <w:color w:val="000000"/>
          <w:sz w:val="18"/>
          <w:szCs w:val="18"/>
        </w:rPr>
      </w:pPr>
      <w:hyperlink r:id="rId32">
        <w:r w:rsidR="00C852D5" w:rsidRPr="00C852D5">
          <w:rPr>
            <w:rFonts w:ascii="Arial" w:eastAsia="Open Sans" w:hAnsi="Arial" w:cs="Arial"/>
            <w:color w:val="0000FF"/>
            <w:sz w:val="18"/>
            <w:szCs w:val="18"/>
            <w:u w:val="single"/>
          </w:rPr>
          <w:t>comunicacion@fotocasa.es</w:t>
        </w:r>
      </w:hyperlink>
    </w:p>
    <w:p w14:paraId="2C15D24A" w14:textId="77777777" w:rsidR="00CF0650" w:rsidRPr="00C852D5" w:rsidRDefault="007A1DFF">
      <w:pPr>
        <w:pBdr>
          <w:top w:val="nil"/>
          <w:left w:val="nil"/>
          <w:bottom w:val="nil"/>
          <w:right w:val="nil"/>
          <w:between w:val="nil"/>
        </w:pBdr>
        <w:shd w:val="clear" w:color="auto" w:fill="FFFFFF"/>
        <w:spacing w:line="276" w:lineRule="auto"/>
        <w:ind w:right="-574"/>
        <w:jc w:val="right"/>
        <w:rPr>
          <w:rFonts w:ascii="Arial" w:eastAsia="Open Sans" w:hAnsi="Arial" w:cs="Arial"/>
          <w:color w:val="000000"/>
          <w:sz w:val="18"/>
          <w:szCs w:val="18"/>
        </w:rPr>
      </w:pPr>
      <w:hyperlink r:id="rId33">
        <w:r w:rsidR="00C852D5" w:rsidRPr="00C852D5">
          <w:rPr>
            <w:rFonts w:ascii="Arial" w:eastAsia="Open Sans" w:hAnsi="Arial" w:cs="Arial"/>
            <w:color w:val="0000FF"/>
            <w:sz w:val="18"/>
            <w:szCs w:val="18"/>
            <w:u w:val="single"/>
          </w:rPr>
          <w:t>http://prensa.fotocasa.es</w:t>
        </w:r>
      </w:hyperlink>
    </w:p>
    <w:p w14:paraId="5C3120B9" w14:textId="77777777" w:rsidR="00CF0650" w:rsidRPr="00C852D5" w:rsidRDefault="00C852D5">
      <w:pPr>
        <w:pBdr>
          <w:top w:val="nil"/>
          <w:left w:val="nil"/>
          <w:bottom w:val="nil"/>
          <w:right w:val="nil"/>
          <w:between w:val="nil"/>
        </w:pBdr>
        <w:shd w:val="clear" w:color="auto" w:fill="FFFFFF"/>
        <w:spacing w:line="276" w:lineRule="auto"/>
        <w:ind w:right="-574"/>
        <w:jc w:val="right"/>
        <w:rPr>
          <w:rFonts w:ascii="Arial" w:eastAsia="Open Sans" w:hAnsi="Arial" w:cs="Arial"/>
          <w:color w:val="000000"/>
          <w:sz w:val="18"/>
          <w:szCs w:val="18"/>
        </w:rPr>
      </w:pPr>
      <w:proofErr w:type="spellStart"/>
      <w:r w:rsidRPr="00C852D5">
        <w:rPr>
          <w:rFonts w:ascii="Arial" w:eastAsia="Open Sans" w:hAnsi="Arial" w:cs="Arial"/>
          <w:color w:val="000000"/>
          <w:sz w:val="18"/>
          <w:szCs w:val="18"/>
        </w:rPr>
        <w:t>twitter</w:t>
      </w:r>
      <w:proofErr w:type="spellEnd"/>
      <w:r w:rsidRPr="00C852D5">
        <w:rPr>
          <w:rFonts w:ascii="Arial" w:eastAsia="Open Sans" w:hAnsi="Arial" w:cs="Arial"/>
          <w:color w:val="000000"/>
          <w:sz w:val="18"/>
          <w:szCs w:val="18"/>
        </w:rPr>
        <w:t>: @fotocasa</w:t>
      </w:r>
    </w:p>
    <w:p w14:paraId="63C13541" w14:textId="77777777" w:rsidR="00CF0650" w:rsidRPr="00C852D5" w:rsidRDefault="00C852D5">
      <w:pPr>
        <w:shd w:val="clear" w:color="auto" w:fill="FFFFFF"/>
        <w:spacing w:before="280"/>
        <w:ind w:right="-567"/>
        <w:jc w:val="right"/>
        <w:rPr>
          <w:rFonts w:ascii="Arial" w:eastAsia="Open Sans Light" w:hAnsi="Arial" w:cs="Arial"/>
          <w:b/>
          <w:color w:val="0070C0"/>
          <w:sz w:val="18"/>
          <w:szCs w:val="18"/>
        </w:rPr>
      </w:pPr>
      <w:r w:rsidRPr="00C852D5">
        <w:rPr>
          <w:rFonts w:ascii="Arial" w:eastAsia="Open Sans Light" w:hAnsi="Arial" w:cs="Arial"/>
          <w:b/>
          <w:color w:val="0070C0"/>
          <w:sz w:val="18"/>
          <w:szCs w:val="18"/>
        </w:rPr>
        <w:t>Departamento de Comunicación de InfoJobs</w:t>
      </w:r>
    </w:p>
    <w:p w14:paraId="0624F142" w14:textId="77777777" w:rsidR="00CF0650" w:rsidRPr="00C852D5" w:rsidRDefault="00C852D5">
      <w:pPr>
        <w:shd w:val="clear" w:color="auto" w:fill="FFFFFF"/>
        <w:ind w:right="-567"/>
        <w:jc w:val="right"/>
        <w:rPr>
          <w:rFonts w:ascii="Arial" w:eastAsia="Open Sans" w:hAnsi="Arial" w:cs="Arial"/>
          <w:b/>
          <w:sz w:val="18"/>
          <w:szCs w:val="18"/>
        </w:rPr>
      </w:pPr>
      <w:r w:rsidRPr="00C852D5">
        <w:rPr>
          <w:rFonts w:ascii="Arial" w:eastAsia="Open Sans" w:hAnsi="Arial" w:cs="Arial"/>
          <w:b/>
          <w:sz w:val="18"/>
          <w:szCs w:val="18"/>
        </w:rPr>
        <w:t>Mónica Pérez</w:t>
      </w:r>
    </w:p>
    <w:p w14:paraId="52482101" w14:textId="77777777" w:rsidR="00CF0650" w:rsidRPr="00C852D5" w:rsidRDefault="00C852D5">
      <w:pPr>
        <w:shd w:val="clear" w:color="auto" w:fill="FFFFFF"/>
        <w:ind w:right="-567"/>
        <w:jc w:val="right"/>
        <w:rPr>
          <w:rFonts w:ascii="Arial" w:eastAsia="Open Sans" w:hAnsi="Arial" w:cs="Arial"/>
          <w:sz w:val="18"/>
          <w:szCs w:val="18"/>
        </w:rPr>
      </w:pPr>
      <w:r w:rsidRPr="00C852D5">
        <w:rPr>
          <w:rFonts w:ascii="Arial" w:eastAsia="Open Sans" w:hAnsi="Arial" w:cs="Arial"/>
          <w:sz w:val="18"/>
          <w:szCs w:val="18"/>
        </w:rPr>
        <w:t>Móvil: 676 86 98 56</w:t>
      </w:r>
    </w:p>
    <w:p w14:paraId="34270DC3" w14:textId="77777777" w:rsidR="00CF0650" w:rsidRPr="00C852D5" w:rsidRDefault="007A1DFF">
      <w:pPr>
        <w:shd w:val="clear" w:color="auto" w:fill="FFFFFF"/>
        <w:spacing w:line="276" w:lineRule="auto"/>
        <w:ind w:right="-574"/>
        <w:jc w:val="right"/>
        <w:rPr>
          <w:rFonts w:ascii="Arial" w:eastAsia="Open Sans" w:hAnsi="Arial" w:cs="Arial"/>
          <w:sz w:val="18"/>
          <w:szCs w:val="18"/>
        </w:rPr>
      </w:pPr>
      <w:hyperlink r:id="rId34">
        <w:r w:rsidR="00C852D5" w:rsidRPr="00C852D5">
          <w:rPr>
            <w:rFonts w:ascii="Arial" w:eastAsia="Open Sans" w:hAnsi="Arial" w:cs="Arial"/>
            <w:color w:val="1155CC"/>
            <w:sz w:val="18"/>
            <w:szCs w:val="18"/>
            <w:u w:val="single"/>
          </w:rPr>
          <w:t>prensa@infojobs.net</w:t>
        </w:r>
      </w:hyperlink>
      <w:r w:rsidR="00C852D5" w:rsidRPr="00C852D5">
        <w:rPr>
          <w:rFonts w:ascii="Arial" w:eastAsia="Open Sans" w:hAnsi="Arial" w:cs="Arial"/>
          <w:sz w:val="18"/>
          <w:szCs w:val="18"/>
        </w:rPr>
        <w:t xml:space="preserve"> </w:t>
      </w:r>
    </w:p>
    <w:p w14:paraId="5947C8FB" w14:textId="77777777" w:rsidR="00CF0650" w:rsidRDefault="00CF0650">
      <w:pPr>
        <w:shd w:val="clear" w:color="auto" w:fill="FFFFFF"/>
        <w:spacing w:line="276" w:lineRule="auto"/>
        <w:ind w:right="-574"/>
        <w:jc w:val="right"/>
        <w:rPr>
          <w:rFonts w:ascii="Open Sans" w:eastAsia="Open Sans" w:hAnsi="Open Sans" w:cs="Open Sans"/>
          <w:sz w:val="21"/>
          <w:szCs w:val="21"/>
        </w:rPr>
      </w:pPr>
    </w:p>
    <w:sectPr w:rsidR="00CF0650">
      <w:headerReference w:type="default" r:id="rId35"/>
      <w:footerReference w:type="default" r:id="rId3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9DF1" w14:textId="77777777" w:rsidR="001A3571" w:rsidRDefault="00C852D5">
      <w:r>
        <w:separator/>
      </w:r>
    </w:p>
  </w:endnote>
  <w:endnote w:type="continuationSeparator" w:id="0">
    <w:p w14:paraId="2A288452" w14:textId="77777777" w:rsidR="001A3571" w:rsidRDefault="00C8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1123" w14:textId="5D704F90" w:rsidR="00CF0650" w:rsidRDefault="00CF065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C319" w14:textId="77777777" w:rsidR="001A3571" w:rsidRDefault="00C852D5">
      <w:r>
        <w:separator/>
      </w:r>
    </w:p>
  </w:footnote>
  <w:footnote w:type="continuationSeparator" w:id="0">
    <w:p w14:paraId="11684DA5" w14:textId="77777777" w:rsidR="001A3571" w:rsidRDefault="00C8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C865" w14:textId="6EA5565F" w:rsidR="00CF0650" w:rsidRPr="00C852D5" w:rsidRDefault="00C852D5" w:rsidP="00C852D5">
    <w:pPr>
      <w:pBdr>
        <w:top w:val="nil"/>
        <w:left w:val="nil"/>
        <w:bottom w:val="nil"/>
        <w:right w:val="nil"/>
        <w:between w:val="nil"/>
      </w:pBdr>
      <w:tabs>
        <w:tab w:val="center" w:pos="4252"/>
        <w:tab w:val="right" w:pos="8504"/>
      </w:tabs>
      <w:jc w:val="center"/>
      <w:rPr>
        <w:noProof/>
      </w:rPr>
    </w:pPr>
    <w:bookmarkStart w:id="7" w:name="_Hlk71630120"/>
    <w:bookmarkStart w:id="8" w:name="_Hlk71630764"/>
    <w:bookmarkStart w:id="9" w:name="_Hlk71630765"/>
    <w:r>
      <w:rPr>
        <w:rFonts w:ascii="Arial" w:eastAsia="National" w:hAnsi="Arial" w:cs="Arial"/>
        <w:b/>
        <w:color w:val="767171" w:themeColor="background2" w:themeShade="80"/>
        <w:sz w:val="20"/>
        <w:szCs w:val="20"/>
      </w:rPr>
      <w:t xml:space="preserve">                 </w:t>
    </w:r>
    <w:bookmarkStart w:id="10" w:name="_Hlk71631659"/>
    <w:r w:rsidRPr="00C852D5">
      <w:rPr>
        <w:rFonts w:ascii="Arial" w:eastAsia="National" w:hAnsi="Arial" w:cs="Arial"/>
        <w:b/>
        <w:color w:val="767171" w:themeColor="background2" w:themeShade="80"/>
        <w:sz w:val="20"/>
        <w:szCs w:val="20"/>
      </w:rPr>
      <w:t>#InformeInfoJobsFotocasa</w:t>
    </w:r>
    <w:r>
      <w:rPr>
        <w:noProof/>
      </w:rPr>
      <w:drawing>
        <wp:anchor distT="152400" distB="152400" distL="152400" distR="152400" simplePos="0" relativeHeight="251660288" behindDoc="1" locked="0" layoutInCell="1" hidden="0" allowOverlap="1" wp14:anchorId="1E341EFA" wp14:editId="08CAC6EC">
          <wp:simplePos x="0" y="0"/>
          <wp:positionH relativeFrom="column">
            <wp:posOffset>5153025</wp:posOffset>
          </wp:positionH>
          <wp:positionV relativeFrom="paragraph">
            <wp:posOffset>-434340</wp:posOffset>
          </wp:positionV>
          <wp:extent cx="719455" cy="719455"/>
          <wp:effectExtent l="0" t="0" r="0" b="4445"/>
          <wp:wrapTight wrapText="bothSides">
            <wp:wrapPolygon edited="0">
              <wp:start x="4004" y="0"/>
              <wp:lineTo x="1716" y="18302"/>
              <wp:lineTo x="1716" y="21162"/>
              <wp:lineTo x="15442" y="21162"/>
              <wp:lineTo x="16014" y="18302"/>
              <wp:lineTo x="18302" y="0"/>
              <wp:lineTo x="4004" y="0"/>
            </wp:wrapPolygon>
          </wp:wrapTight>
          <wp:docPr id="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19455" cy="719455"/>
                  </a:xfrm>
                  <a:prstGeom prst="rect">
                    <a:avLst/>
                  </a:prstGeom>
                  <a:ln/>
                </pic:spPr>
              </pic:pic>
            </a:graphicData>
          </a:graphic>
        </wp:anchor>
      </w:drawing>
    </w:r>
  </w:p>
  <w:bookmarkEnd w:id="7"/>
  <w:bookmarkEnd w:id="8"/>
  <w:bookmarkEnd w:id="9"/>
  <w:bookmarkEnd w:id="10"/>
  <w:p w14:paraId="61EF855C" w14:textId="77777777" w:rsidR="00CF0650" w:rsidRDefault="00CF065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C64"/>
    <w:multiLevelType w:val="multilevel"/>
    <w:tmpl w:val="FFC6109A"/>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50"/>
    <w:rsid w:val="001A3571"/>
    <w:rsid w:val="004D07EF"/>
    <w:rsid w:val="005C0440"/>
    <w:rsid w:val="007164D7"/>
    <w:rsid w:val="007A1DFF"/>
    <w:rsid w:val="00C852D5"/>
    <w:rsid w:val="00CF0650"/>
    <w:rsid w:val="00F23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920F"/>
  <w15:docId w15:val="{578FCBC4-85E9-411C-BDBF-A2F127E2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5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nfojobs.net/" TargetMode="External"/><Relationship Id="rId18" Type="http://schemas.openxmlformats.org/officeDocument/2006/relationships/image" Target="media/image6.png"/><Relationship Id="rId26" Type="http://schemas.openxmlformats.org/officeDocument/2006/relationships/hyperlink" Target="https://www.infojobs.net/" TargetMode="External"/><Relationship Id="rId21" Type="http://schemas.openxmlformats.org/officeDocument/2006/relationships/hyperlink" Target="http://www.fotocasa.es" TargetMode="External"/><Relationship Id="rId34" Type="http://schemas.openxmlformats.org/officeDocument/2006/relationships/hyperlink" Target="mailto:prensa@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s://www.habitaclia.com/" TargetMode="External"/><Relationship Id="rId33" Type="http://schemas.openxmlformats.org/officeDocument/2006/relationships/hyperlink" Target="http://prensa.fotocasa.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https://research.fotocasa.es/" TargetMode="External"/><Relationship Id="rId29" Type="http://schemas.openxmlformats.org/officeDocument/2006/relationships/hyperlink" Target="https://www.milanuncio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24" Type="http://schemas.openxmlformats.org/officeDocument/2006/relationships/hyperlink" Target="http://www.fotocasa.es/"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devinta.com/" TargetMode="External"/><Relationship Id="rId28" Type="http://schemas.openxmlformats.org/officeDocument/2006/relationships/hyperlink" Target="https://motos.coches.net/" TargetMode="External"/><Relationship Id="rId36"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fotocasa.es/indice/" TargetMode="External"/><Relationship Id="rId31" Type="http://schemas.openxmlformats.org/officeDocument/2006/relationships/hyperlink" Target="https://www.adevinta.com/es/sp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s://www.infojobs.net/" TargetMode="External"/><Relationship Id="rId27" Type="http://schemas.openxmlformats.org/officeDocument/2006/relationships/hyperlink" Target="https://www.coches.net/" TargetMode="External"/><Relationship Id="rId30" Type="http://schemas.openxmlformats.org/officeDocument/2006/relationships/hyperlink" Target="https://www.adevinta.com/es/spain/"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oleObject" Target="file:///C:\Users\prani\Google%20Drive\PATRI%20Y%20ELENA\001%20CLIENTES\01-SCHIBSTED\04-ESTUDIO%20NdP\INFOJOBS\NdP%202020\VENTA\PRENSA%20%20IJ&amp;FC%20-%20VENTA%202020.xlsx" TargetMode="External"/><Relationship Id="rId5" Type="http://schemas.openxmlformats.org/officeDocument/2006/relationships/image" Target="../media/image4.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VENTA 2020.xlsx]tablas venta CCAA!TablaDinámica5</c:name>
    <c:fmtId val="-1"/>
  </c:pivotSource>
  <c:chart>
    <c:autoTitleDeleted val="1"/>
    <c:pivotFmts>
      <c:pivotFmt>
        <c:idx val="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5"/>
            <a:stretch>
              <a:fillRect/>
            </a:stretch>
          </a:blipFill>
          <a:ln>
            <a:noFill/>
          </a:ln>
          <a:effectLst/>
        </c:spPr>
      </c:pivotFmt>
      <c:pivotFmt>
        <c:idx val="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5"/>
            <a:stretch>
              <a:fillRect/>
            </a:stretch>
          </a:blipFill>
          <a:ln>
            <a:noFill/>
          </a:ln>
          <a:effectLst/>
        </c:spPr>
      </c:pivotFmt>
      <c:pivotFmt>
        <c:idx val="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5"/>
            <a:stretch>
              <a:fillRect/>
            </a:stretch>
          </a:blipFill>
          <a:ln>
            <a:noFill/>
          </a:ln>
          <a:effectLst/>
        </c:spPr>
      </c:pivotFmt>
      <c:pivotFmt>
        <c:idx val="6"/>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7"/>
        <c:spPr>
          <a:blipFill>
            <a:blip xmlns:r="http://schemas.openxmlformats.org/officeDocument/2006/relationships" r:embed="rId5"/>
            <a:stretch>
              <a:fillRect/>
            </a:stretch>
          </a:blipFill>
          <a:ln>
            <a:noFill/>
          </a:ln>
          <a:effectLst/>
        </c:spPr>
      </c:pivotFmt>
      <c:pivotFmt>
        <c:idx val="8"/>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9"/>
        <c:spPr>
          <a:blipFill>
            <a:blip xmlns:r="http://schemas.openxmlformats.org/officeDocument/2006/relationships" r:embed="rId5"/>
            <a:stretch>
              <a:fillRect/>
            </a:stretch>
          </a:blipFill>
          <a:ln>
            <a:noFill/>
          </a:ln>
          <a:effectLst/>
        </c:spPr>
      </c:pivotFmt>
    </c:pivotFmts>
    <c:plotArea>
      <c:layout/>
      <c:barChart>
        <c:barDir val="col"/>
        <c:grouping val="clustered"/>
        <c:varyColors val="0"/>
        <c:ser>
          <c:idx val="0"/>
          <c:order val="0"/>
          <c:tx>
            <c:strRef>
              <c:f>'tablas venta CCAA'!$B$1:$B$2</c:f>
              <c:strCache>
                <c:ptCount val="1"/>
                <c:pt idx="0">
                  <c:v>España</c:v>
                </c:pt>
              </c:strCache>
            </c:strRef>
          </c:tx>
          <c:spPr>
            <a:blipFill>
              <a:blip xmlns:r="http://schemas.openxmlformats.org/officeDocument/2006/relationships" r:embed="rId4"/>
              <a:stretch>
                <a:fillRect/>
              </a:stretch>
            </a:blipFill>
            <a:ln>
              <a:noFill/>
            </a:ln>
            <a:effectLst/>
          </c:spPr>
          <c:invertIfNegative val="0"/>
          <c:dPt>
            <c:idx val="3"/>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1-70C6-40F4-98DE-DF4A36904B1B}"/>
              </c:ext>
            </c:extLst>
          </c:dPt>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venta CCAA'!$A$3:$A$8</c:f>
              <c:strCache>
                <c:ptCount val="6"/>
                <c:pt idx="0">
                  <c:v>2015</c:v>
                </c:pt>
                <c:pt idx="1">
                  <c:v>2016</c:v>
                </c:pt>
                <c:pt idx="2">
                  <c:v>2017</c:v>
                </c:pt>
                <c:pt idx="3">
                  <c:v>2018</c:v>
                </c:pt>
                <c:pt idx="4">
                  <c:v>2019</c:v>
                </c:pt>
                <c:pt idx="5">
                  <c:v>2020</c:v>
                </c:pt>
              </c:strCache>
            </c:strRef>
          </c:cat>
          <c:val>
            <c:numRef>
              <c:f>'tablas venta CCAA'!$B$3:$B$8</c:f>
              <c:numCache>
                <c:formatCode>#,##0.0</c:formatCode>
                <c:ptCount val="6"/>
                <c:pt idx="0">
                  <c:v>5.4710755050567847</c:v>
                </c:pt>
                <c:pt idx="1">
                  <c:v>5.6928014084562584</c:v>
                </c:pt>
                <c:pt idx="2">
                  <c:v>5.9435086365779437</c:v>
                </c:pt>
                <c:pt idx="3">
                  <c:v>6.3693323110997531</c:v>
                </c:pt>
                <c:pt idx="4">
                  <c:v>6.1514310711161109</c:v>
                </c:pt>
                <c:pt idx="5">
                  <c:v>5.9616573312676291</c:v>
                </c:pt>
              </c:numCache>
            </c:numRef>
          </c:val>
          <c:extLst>
            <c:ext xmlns:c16="http://schemas.microsoft.com/office/drawing/2014/chart" uri="{C3380CC4-5D6E-409C-BE32-E72D297353CC}">
              <c16:uniqueId val="{00000002-70C6-40F4-98DE-DF4A36904B1B}"/>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rgbClr val="0070C0"/>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jTEAywEEF2QYHKp06Vf75tUCQ==">AMUW2mXjKhn/25LY6JD4VwcEb45FXGw2A5TcUFxJOvXwNrZrohMLaM3URUT8NDDur4gpMw+5A+cc4xQ32BgS9C0V+9M0SLim75onGvL0Qf3RKz47qvbwIwi+/aqadPPVl37NccPG/luMzitwb/WundrTifduQjxQY0ehi8YaSruZewLRf7OVPpQJnAY5aMtOb/xAeWQBF+sm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3058</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pranilla@hotmail.com</dc:creator>
  <cp:lastModifiedBy>Pablo Gutiérrez</cp:lastModifiedBy>
  <cp:revision>4</cp:revision>
  <dcterms:created xsi:type="dcterms:W3CDTF">2021-05-01T04:48:00Z</dcterms:created>
  <dcterms:modified xsi:type="dcterms:W3CDTF">2021-05-12T07:14:00Z</dcterms:modified>
</cp:coreProperties>
</file>