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F4" w:rsidRPr="00D4292C" w:rsidRDefault="007750F4">
      <w:pPr>
        <w:spacing w:line="288" w:lineRule="auto"/>
        <w:jc w:val="center"/>
        <w:rPr>
          <w:color w:val="7F7F7F"/>
          <w:sz w:val="20"/>
          <w:szCs w:val="20"/>
          <w:lang w:val="es-ES"/>
        </w:rPr>
      </w:pPr>
    </w:p>
    <w:p w:rsidR="007750F4" w:rsidRPr="00D4292C" w:rsidRDefault="00273EF6">
      <w:pPr>
        <w:spacing w:line="288" w:lineRule="auto"/>
        <w:jc w:val="center"/>
        <w:rPr>
          <w:b/>
          <w:color w:val="7F7F7F"/>
          <w:sz w:val="20"/>
          <w:szCs w:val="20"/>
          <w:lang w:val="es-ES"/>
        </w:rPr>
      </w:pPr>
      <w:r w:rsidRPr="00D4292C">
        <w:rPr>
          <w:b/>
          <w:color w:val="7F7F7F"/>
          <w:sz w:val="20"/>
          <w:szCs w:val="20"/>
          <w:lang w:val="es-ES"/>
        </w:rPr>
        <w:t xml:space="preserve">Datos de </w:t>
      </w:r>
      <w:proofErr w:type="spellStart"/>
      <w:r w:rsidRPr="00D4292C">
        <w:rPr>
          <w:b/>
          <w:color w:val="7F7F7F"/>
          <w:sz w:val="20"/>
          <w:szCs w:val="20"/>
          <w:lang w:val="es-ES"/>
        </w:rPr>
        <w:t>InfoJobs</w:t>
      </w:r>
      <w:proofErr w:type="spellEnd"/>
      <w:r w:rsidRPr="00D4292C">
        <w:rPr>
          <w:b/>
          <w:color w:val="7F7F7F"/>
          <w:sz w:val="20"/>
          <w:szCs w:val="20"/>
          <w:lang w:val="es-ES"/>
        </w:rPr>
        <w:t xml:space="preserve"> sobre el empleo en el sector Turismo y Restauración</w:t>
      </w:r>
    </w:p>
    <w:p w:rsidR="007750F4" w:rsidRPr="00D4292C" w:rsidRDefault="007750F4">
      <w:pPr>
        <w:spacing w:line="288" w:lineRule="auto"/>
        <w:jc w:val="center"/>
        <w:rPr>
          <w:color w:val="7F7F7F"/>
          <w:sz w:val="20"/>
          <w:szCs w:val="20"/>
          <w:lang w:val="es-ES"/>
        </w:rPr>
      </w:pPr>
    </w:p>
    <w:p w:rsidR="007750F4" w:rsidRPr="00D4292C" w:rsidRDefault="00273EF6">
      <w:pPr>
        <w:spacing w:line="288" w:lineRule="auto"/>
        <w:jc w:val="center"/>
        <w:rPr>
          <w:color w:val="3A7AB2"/>
          <w:sz w:val="44"/>
          <w:szCs w:val="44"/>
          <w:lang w:val="es-ES"/>
        </w:rPr>
      </w:pPr>
      <w:r w:rsidRPr="00D4292C">
        <w:rPr>
          <w:color w:val="3A7AB2"/>
          <w:sz w:val="44"/>
          <w:szCs w:val="44"/>
          <w:lang w:val="es-ES"/>
        </w:rPr>
        <w:t xml:space="preserve">Turismo y restauración se desbanca como principal motor de empleo para este verano </w:t>
      </w:r>
    </w:p>
    <w:p w:rsidR="007750F4" w:rsidRPr="00D4292C" w:rsidRDefault="007750F4">
      <w:pPr>
        <w:spacing w:line="273" w:lineRule="auto"/>
        <w:jc w:val="both"/>
        <w:rPr>
          <w:color w:val="3A7AB2"/>
          <w:sz w:val="20"/>
          <w:szCs w:val="20"/>
          <w:lang w:val="es-ES"/>
        </w:rPr>
      </w:pPr>
    </w:p>
    <w:p w:rsidR="007750F4" w:rsidRPr="00D4292C" w:rsidRDefault="00273EF6">
      <w:pPr>
        <w:spacing w:line="273" w:lineRule="auto"/>
        <w:jc w:val="both"/>
        <w:rPr>
          <w:color w:val="3A7AB2"/>
          <w:sz w:val="20"/>
          <w:szCs w:val="20"/>
          <w:lang w:val="es-ES"/>
        </w:rPr>
      </w:pPr>
      <w:r w:rsidRPr="00D4292C">
        <w:rPr>
          <w:color w:val="3A7AB2"/>
          <w:sz w:val="20"/>
          <w:szCs w:val="20"/>
          <w:lang w:val="es-ES"/>
        </w:rPr>
        <w:t xml:space="preserve">En </w:t>
      </w:r>
      <w:proofErr w:type="spellStart"/>
      <w:r w:rsidRPr="00D4292C">
        <w:rPr>
          <w:color w:val="3A7AB2"/>
          <w:sz w:val="20"/>
          <w:szCs w:val="20"/>
          <w:lang w:val="es-ES"/>
        </w:rPr>
        <w:t>InfoJobs</w:t>
      </w:r>
      <w:proofErr w:type="spellEnd"/>
      <w:r w:rsidRPr="00D4292C">
        <w:rPr>
          <w:color w:val="3A7AB2"/>
          <w:sz w:val="20"/>
          <w:szCs w:val="20"/>
          <w:lang w:val="es-ES"/>
        </w:rPr>
        <w:t>, las vacantes en este sector han supuesto sólo un 1% del total de vacantes publicadas en mayo</w:t>
      </w:r>
    </w:p>
    <w:p w:rsidR="007750F4" w:rsidRPr="00D4292C" w:rsidRDefault="007750F4">
      <w:pPr>
        <w:spacing w:line="273" w:lineRule="auto"/>
        <w:jc w:val="both"/>
        <w:rPr>
          <w:color w:val="3A7AB2"/>
          <w:sz w:val="20"/>
          <w:szCs w:val="20"/>
          <w:lang w:val="es-ES"/>
        </w:rPr>
      </w:pPr>
    </w:p>
    <w:p w:rsidR="007750F4" w:rsidRPr="00D4292C" w:rsidRDefault="00273EF6">
      <w:pPr>
        <w:spacing w:line="273" w:lineRule="auto"/>
        <w:jc w:val="both"/>
        <w:rPr>
          <w:color w:val="3A7AB2"/>
          <w:sz w:val="20"/>
          <w:szCs w:val="20"/>
          <w:lang w:val="es-ES"/>
        </w:rPr>
      </w:pPr>
      <w:r w:rsidRPr="00D4292C">
        <w:rPr>
          <w:color w:val="3A7AB2"/>
          <w:sz w:val="20"/>
          <w:szCs w:val="20"/>
          <w:lang w:val="es-ES"/>
        </w:rPr>
        <w:t>Tras el desplome de los últimos meses, la demanda de profesionales en Turismo y restauración se ha reactivado durante el mes de mayo, aunque la caída</w:t>
      </w:r>
      <w:r w:rsidRPr="00D4292C">
        <w:rPr>
          <w:color w:val="3A7AB2"/>
          <w:sz w:val="20"/>
          <w:szCs w:val="20"/>
          <w:lang w:val="es-ES"/>
        </w:rPr>
        <w:t xml:space="preserve"> sigue siendo del 97% respecto al mismo periodo de 2019</w:t>
      </w:r>
    </w:p>
    <w:p w:rsidR="007750F4" w:rsidRPr="00D4292C" w:rsidRDefault="007750F4">
      <w:pPr>
        <w:spacing w:line="273" w:lineRule="auto"/>
        <w:jc w:val="both"/>
        <w:rPr>
          <w:color w:val="3A7AB2"/>
          <w:sz w:val="20"/>
          <w:szCs w:val="20"/>
          <w:lang w:val="es-ES"/>
        </w:rPr>
      </w:pPr>
    </w:p>
    <w:p w:rsidR="007750F4" w:rsidRPr="00D4292C" w:rsidRDefault="00273EF6">
      <w:pPr>
        <w:spacing w:line="273" w:lineRule="auto"/>
        <w:jc w:val="both"/>
        <w:rPr>
          <w:color w:val="3A7AB2"/>
          <w:sz w:val="20"/>
          <w:szCs w:val="20"/>
          <w:lang w:val="es-ES"/>
        </w:rPr>
      </w:pPr>
      <w:r w:rsidRPr="00D4292C">
        <w:rPr>
          <w:color w:val="3A7AB2"/>
          <w:sz w:val="20"/>
          <w:szCs w:val="20"/>
          <w:lang w:val="es-ES"/>
        </w:rPr>
        <w:t>Catalunya y la Comunidad Valenciana lideran la creación de empleo, mientras que Madrid es la Comunidad Autónoma que registra peores cifras</w:t>
      </w:r>
    </w:p>
    <w:p w:rsidR="007750F4" w:rsidRPr="00D4292C" w:rsidRDefault="007750F4">
      <w:pPr>
        <w:spacing w:line="273" w:lineRule="auto"/>
        <w:jc w:val="both"/>
        <w:rPr>
          <w:color w:val="3A7AB2"/>
          <w:sz w:val="20"/>
          <w:szCs w:val="20"/>
          <w:lang w:val="es-ES"/>
        </w:rPr>
      </w:pPr>
    </w:p>
    <w:p w:rsidR="007750F4" w:rsidRPr="00D4292C" w:rsidRDefault="00273EF6">
      <w:pPr>
        <w:spacing w:line="273" w:lineRule="auto"/>
        <w:jc w:val="both"/>
        <w:rPr>
          <w:color w:val="3A7AB2"/>
          <w:sz w:val="20"/>
          <w:szCs w:val="20"/>
          <w:lang w:val="es-ES"/>
        </w:rPr>
      </w:pPr>
      <w:r w:rsidRPr="00D4292C">
        <w:rPr>
          <w:color w:val="3A7AB2"/>
          <w:sz w:val="20"/>
          <w:szCs w:val="20"/>
          <w:lang w:val="es-ES"/>
        </w:rPr>
        <w:t>Los perfiles más demandados en mayo son socorristas de pisc</w:t>
      </w:r>
      <w:r w:rsidRPr="00D4292C">
        <w:rPr>
          <w:color w:val="3A7AB2"/>
          <w:sz w:val="20"/>
          <w:szCs w:val="20"/>
          <w:lang w:val="es-ES"/>
        </w:rPr>
        <w:t xml:space="preserve">ina comunitaria y profesionales de cocina </w:t>
      </w:r>
    </w:p>
    <w:p w:rsidR="007750F4" w:rsidRPr="00D4292C" w:rsidRDefault="007750F4">
      <w:pPr>
        <w:spacing w:line="273" w:lineRule="auto"/>
        <w:ind w:left="282"/>
        <w:jc w:val="both"/>
        <w:rPr>
          <w:color w:val="3A7AB2"/>
          <w:sz w:val="20"/>
          <w:szCs w:val="20"/>
          <w:lang w:val="es-ES"/>
        </w:rPr>
      </w:pPr>
    </w:p>
    <w:p w:rsidR="007750F4" w:rsidRPr="00D4292C" w:rsidRDefault="007750F4">
      <w:pPr>
        <w:spacing w:line="240" w:lineRule="auto"/>
        <w:rPr>
          <w:rFonts w:ascii="Helvetica Neue" w:eastAsia="Helvetica Neue" w:hAnsi="Helvetica Neue" w:cs="Helvetica Neue"/>
          <w:sz w:val="20"/>
          <w:szCs w:val="20"/>
          <w:lang w:val="es-ES"/>
        </w:rPr>
      </w:pPr>
    </w:p>
    <w:p w:rsidR="007750F4" w:rsidRPr="00D4292C" w:rsidRDefault="00273EF6">
      <w:pPr>
        <w:spacing w:line="360" w:lineRule="auto"/>
        <w:jc w:val="both"/>
        <w:rPr>
          <w:sz w:val="20"/>
          <w:szCs w:val="20"/>
          <w:lang w:val="es-ES"/>
        </w:rPr>
      </w:pPr>
      <w:bookmarkStart w:id="0" w:name="_heading=h.gjdgxs" w:colFirst="0" w:colLast="0"/>
      <w:bookmarkEnd w:id="0"/>
      <w:r w:rsidRPr="00D4292C">
        <w:rPr>
          <w:b/>
          <w:sz w:val="20"/>
          <w:szCs w:val="20"/>
          <w:lang w:val="es-ES"/>
        </w:rPr>
        <w:t>Madrid, a 0</w:t>
      </w:r>
      <w:r w:rsidR="00D4292C">
        <w:rPr>
          <w:b/>
          <w:sz w:val="20"/>
          <w:szCs w:val="20"/>
          <w:lang w:val="es-ES"/>
        </w:rPr>
        <w:t>5</w:t>
      </w:r>
      <w:r w:rsidRPr="00D4292C">
        <w:rPr>
          <w:b/>
          <w:sz w:val="20"/>
          <w:szCs w:val="20"/>
          <w:lang w:val="es-ES"/>
        </w:rPr>
        <w:t xml:space="preserve"> de junio de 2020 –</w:t>
      </w:r>
      <w:r w:rsidRPr="00D4292C">
        <w:rPr>
          <w:sz w:val="20"/>
          <w:szCs w:val="20"/>
          <w:lang w:val="es-ES"/>
        </w:rPr>
        <w:t xml:space="preserve"> El verano está a la vuelta de la esquina. Pero este año, el coronavirus nos dejará un verano atípico. Pese a que el fin del confinamiento se prevé para finales de junio, todo apu</w:t>
      </w:r>
      <w:r w:rsidRPr="00D4292C">
        <w:rPr>
          <w:sz w:val="20"/>
          <w:szCs w:val="20"/>
          <w:lang w:val="es-ES"/>
        </w:rPr>
        <w:t>nta a que este año los destinos turísticos apenas recibirán turistas extranjeros y que la mayoría de los desplazamientos serán en territorio nacional. La incertidumbre y las medidas de seguridad que limitan el aforo y el uso de áreas e instalaciones han pr</w:t>
      </w:r>
      <w:r w:rsidRPr="00D4292C">
        <w:rPr>
          <w:sz w:val="20"/>
          <w:szCs w:val="20"/>
          <w:lang w:val="es-ES"/>
        </w:rPr>
        <w:t xml:space="preserve">ovocado una paralización en la contratación de trabajadores para la campaña de verano. </w:t>
      </w:r>
    </w:p>
    <w:p w:rsidR="007750F4" w:rsidRPr="00D4292C" w:rsidRDefault="007750F4">
      <w:pPr>
        <w:spacing w:line="360" w:lineRule="auto"/>
        <w:jc w:val="both"/>
        <w:rPr>
          <w:sz w:val="20"/>
          <w:szCs w:val="20"/>
          <w:lang w:val="es-ES"/>
        </w:rPr>
      </w:pPr>
      <w:bookmarkStart w:id="1" w:name="_heading=h.vwoo6d4qtvzp" w:colFirst="0" w:colLast="0"/>
      <w:bookmarkEnd w:id="1"/>
    </w:p>
    <w:p w:rsidR="007750F4" w:rsidRPr="00D4292C" w:rsidRDefault="00273EF6">
      <w:pPr>
        <w:spacing w:line="360" w:lineRule="auto"/>
        <w:jc w:val="both"/>
        <w:rPr>
          <w:sz w:val="20"/>
          <w:szCs w:val="20"/>
          <w:lang w:val="es-ES"/>
        </w:rPr>
      </w:pPr>
      <w:bookmarkStart w:id="2" w:name="_heading=h.avyc4plpafo6" w:colFirst="0" w:colLast="0"/>
      <w:bookmarkEnd w:id="2"/>
      <w:r w:rsidRPr="00D4292C">
        <w:rPr>
          <w:sz w:val="20"/>
          <w:szCs w:val="20"/>
          <w:lang w:val="es-ES"/>
        </w:rPr>
        <w:t xml:space="preserve">Según datos extraídos de la plataforma líder de empleo </w:t>
      </w:r>
      <w:hyperlink r:id="rId7">
        <w:proofErr w:type="spellStart"/>
        <w:r w:rsidRPr="00D4292C">
          <w:rPr>
            <w:color w:val="1155CC"/>
            <w:sz w:val="20"/>
            <w:szCs w:val="20"/>
            <w:u w:val="single"/>
            <w:lang w:val="es-ES"/>
          </w:rPr>
          <w:t>InfoJobs</w:t>
        </w:r>
        <w:proofErr w:type="spellEnd"/>
      </w:hyperlink>
      <w:r w:rsidRPr="00D4292C">
        <w:rPr>
          <w:sz w:val="20"/>
          <w:szCs w:val="20"/>
          <w:lang w:val="es-ES"/>
        </w:rPr>
        <w:t xml:space="preserve">, mientras que en </w:t>
      </w:r>
      <w:r w:rsidRPr="00D4292C">
        <w:rPr>
          <w:b/>
          <w:sz w:val="20"/>
          <w:szCs w:val="20"/>
          <w:lang w:val="es-ES"/>
        </w:rPr>
        <w:t xml:space="preserve">mayo de 2019 la demanda de profesionales </w:t>
      </w:r>
      <w:r w:rsidRPr="00D4292C">
        <w:rPr>
          <w:b/>
          <w:sz w:val="20"/>
          <w:szCs w:val="20"/>
          <w:lang w:val="es-ES"/>
        </w:rPr>
        <w:t>en el sector Turismo y Restauración suponía un 12% del total de vacantes ofertadas,</w:t>
      </w:r>
      <w:r w:rsidRPr="00D4292C">
        <w:rPr>
          <w:sz w:val="20"/>
          <w:szCs w:val="20"/>
          <w:lang w:val="es-ES"/>
        </w:rPr>
        <w:t xml:space="preserve"> </w:t>
      </w:r>
      <w:r w:rsidRPr="00D4292C">
        <w:rPr>
          <w:b/>
          <w:sz w:val="20"/>
          <w:szCs w:val="20"/>
          <w:lang w:val="es-ES"/>
        </w:rPr>
        <w:t xml:space="preserve">este año la demanda en este sector, durante el mismo periodo, supone solo un 1%. </w:t>
      </w:r>
      <w:r w:rsidRPr="00D4292C">
        <w:rPr>
          <w:sz w:val="20"/>
          <w:szCs w:val="20"/>
          <w:lang w:val="es-ES"/>
        </w:rPr>
        <w:t>Asimismo, mientras que el año pasado en el mes de mayo se ofrecían más de 38.400 vacantes e</w:t>
      </w:r>
      <w:r w:rsidRPr="00D4292C">
        <w:rPr>
          <w:sz w:val="20"/>
          <w:szCs w:val="20"/>
          <w:lang w:val="es-ES"/>
        </w:rPr>
        <w:t xml:space="preserve">n el sector Turismo y Restauración, este año se han registrado solo 1.083 vacantes (un 97% menos). </w:t>
      </w:r>
    </w:p>
    <w:p w:rsidR="007750F4" w:rsidRPr="00D4292C" w:rsidRDefault="007750F4">
      <w:pPr>
        <w:spacing w:line="360" w:lineRule="auto"/>
        <w:jc w:val="both"/>
        <w:rPr>
          <w:sz w:val="20"/>
          <w:szCs w:val="20"/>
          <w:lang w:val="es-ES"/>
        </w:rPr>
      </w:pPr>
      <w:bookmarkStart w:id="3" w:name="_heading=h.hiascvhcktko" w:colFirst="0" w:colLast="0"/>
      <w:bookmarkEnd w:id="3"/>
    </w:p>
    <w:p w:rsidR="007750F4" w:rsidRPr="00D4292C" w:rsidRDefault="00273EF6">
      <w:pPr>
        <w:spacing w:line="360" w:lineRule="auto"/>
        <w:jc w:val="both"/>
        <w:rPr>
          <w:sz w:val="20"/>
          <w:szCs w:val="20"/>
          <w:lang w:val="es-ES"/>
        </w:rPr>
      </w:pPr>
      <w:r w:rsidRPr="00D4292C">
        <w:rPr>
          <w:i/>
          <w:color w:val="3A7AB2"/>
          <w:sz w:val="24"/>
          <w:szCs w:val="24"/>
          <w:lang w:val="es-ES"/>
        </w:rPr>
        <w:t>La demanda de empleo en este sector durante el estado de alarma</w:t>
      </w:r>
    </w:p>
    <w:p w:rsidR="007750F4" w:rsidRPr="00D4292C" w:rsidRDefault="00273EF6">
      <w:pPr>
        <w:spacing w:line="360" w:lineRule="auto"/>
        <w:jc w:val="both"/>
        <w:rPr>
          <w:sz w:val="20"/>
          <w:szCs w:val="20"/>
          <w:lang w:val="es-ES"/>
        </w:rPr>
      </w:pPr>
      <w:bookmarkStart w:id="4" w:name="_heading=h.kuthv04xfjuq" w:colFirst="0" w:colLast="0"/>
      <w:bookmarkEnd w:id="4"/>
      <w:r w:rsidRPr="00D4292C">
        <w:rPr>
          <w:sz w:val="20"/>
          <w:szCs w:val="20"/>
          <w:lang w:val="es-ES"/>
        </w:rPr>
        <w:t xml:space="preserve">Si analizamos los datos desde que se anunció el estado de alarma (del 16 de marzo al 31 de </w:t>
      </w:r>
      <w:r w:rsidRPr="00D4292C">
        <w:rPr>
          <w:sz w:val="20"/>
          <w:szCs w:val="20"/>
          <w:lang w:val="es-ES"/>
        </w:rPr>
        <w:t>mayo), observamos como</w:t>
      </w:r>
      <w:r w:rsidRPr="00D4292C">
        <w:rPr>
          <w:b/>
          <w:sz w:val="20"/>
          <w:szCs w:val="20"/>
          <w:lang w:val="es-ES"/>
        </w:rPr>
        <w:t xml:space="preserve"> la demanda de empleo en este sector durante estos dos meses y medio ha caído un 98% respecto al mismo periodo del año anterior.</w:t>
      </w:r>
      <w:r w:rsidRPr="00D4292C">
        <w:rPr>
          <w:sz w:val="20"/>
          <w:szCs w:val="20"/>
          <w:lang w:val="es-ES"/>
        </w:rPr>
        <w:t xml:space="preserve"> Mientras que en 2019, se registraron 101.390 vacantes, este año la demanda ha caído hasta las 2.326 vacantes.</w:t>
      </w:r>
    </w:p>
    <w:p w:rsidR="007750F4" w:rsidRPr="00D4292C" w:rsidRDefault="007750F4">
      <w:pPr>
        <w:spacing w:line="360" w:lineRule="auto"/>
        <w:jc w:val="both"/>
        <w:rPr>
          <w:sz w:val="20"/>
          <w:szCs w:val="20"/>
          <w:lang w:val="es-ES"/>
        </w:rPr>
      </w:pPr>
      <w:bookmarkStart w:id="5" w:name="_heading=h.4aazs8nv0zev" w:colFirst="0" w:colLast="0"/>
      <w:bookmarkEnd w:id="5"/>
    </w:p>
    <w:p w:rsidR="007750F4" w:rsidRPr="00D4292C" w:rsidRDefault="00273EF6">
      <w:pPr>
        <w:spacing w:line="360" w:lineRule="auto"/>
        <w:jc w:val="both"/>
        <w:rPr>
          <w:sz w:val="20"/>
          <w:szCs w:val="20"/>
          <w:lang w:val="es-ES"/>
        </w:rPr>
      </w:pPr>
      <w:bookmarkStart w:id="6" w:name="_heading=h.1i21b9p03za4" w:colFirst="0" w:colLast="0"/>
      <w:bookmarkEnd w:id="6"/>
      <w:r w:rsidRPr="00D4292C">
        <w:rPr>
          <w:sz w:val="20"/>
          <w:szCs w:val="20"/>
          <w:lang w:val="es-ES"/>
        </w:rPr>
        <w:t xml:space="preserve">Pese a esta caída, observamos un cambio de tendencia durante las últimas semanas. En concreto, según datos de </w:t>
      </w:r>
      <w:proofErr w:type="spellStart"/>
      <w:r w:rsidRPr="00D4292C">
        <w:rPr>
          <w:sz w:val="20"/>
          <w:szCs w:val="20"/>
          <w:lang w:val="es-ES"/>
        </w:rPr>
        <w:t>InfoJobs</w:t>
      </w:r>
      <w:proofErr w:type="spellEnd"/>
      <w:r w:rsidRPr="00D4292C">
        <w:rPr>
          <w:sz w:val="20"/>
          <w:szCs w:val="20"/>
          <w:lang w:val="es-ES"/>
        </w:rPr>
        <w:t xml:space="preserve">, </w:t>
      </w:r>
      <w:r w:rsidRPr="00D4292C">
        <w:rPr>
          <w:b/>
          <w:sz w:val="20"/>
          <w:szCs w:val="20"/>
          <w:lang w:val="es-ES"/>
        </w:rPr>
        <w:t>con el inicio de la dese</w:t>
      </w:r>
      <w:r w:rsidRPr="00D4292C">
        <w:rPr>
          <w:b/>
          <w:sz w:val="20"/>
          <w:szCs w:val="20"/>
          <w:lang w:val="es-ES"/>
        </w:rPr>
        <w:t xml:space="preserve">scalada se observa un incremento progresivo del número de vacantes en este sector. </w:t>
      </w:r>
      <w:r w:rsidRPr="00D4292C">
        <w:rPr>
          <w:sz w:val="20"/>
          <w:szCs w:val="20"/>
          <w:lang w:val="es-ES"/>
        </w:rPr>
        <w:t xml:space="preserve">El mayor incremento se produce en dos momentos clave: </w:t>
      </w:r>
      <w:r w:rsidRPr="00D4292C">
        <w:rPr>
          <w:sz w:val="20"/>
          <w:szCs w:val="20"/>
          <w:lang w:val="es-ES"/>
        </w:rPr>
        <w:lastRenderedPageBreak/>
        <w:t>la semana del 4 de mayo, coincidiendo con el inicio del proceso de desescalada; y la semana del 25 de mayo, tras el anu</w:t>
      </w:r>
      <w:r w:rsidRPr="00D4292C">
        <w:rPr>
          <w:sz w:val="20"/>
          <w:szCs w:val="20"/>
          <w:lang w:val="es-ES"/>
        </w:rPr>
        <w:t xml:space="preserve">ncio del Gobierno en el que animaba a los españoles a planificar sus vacaciones. </w:t>
      </w:r>
    </w:p>
    <w:p w:rsidR="007750F4" w:rsidRPr="00D4292C" w:rsidRDefault="007750F4">
      <w:pPr>
        <w:spacing w:line="360" w:lineRule="auto"/>
        <w:jc w:val="both"/>
        <w:rPr>
          <w:sz w:val="20"/>
          <w:szCs w:val="20"/>
          <w:lang w:val="es-ES"/>
        </w:rPr>
      </w:pPr>
      <w:bookmarkStart w:id="7" w:name="_heading=h.5ry32dx01wwx" w:colFirst="0" w:colLast="0"/>
      <w:bookmarkEnd w:id="7"/>
    </w:p>
    <w:p w:rsidR="007750F4" w:rsidRPr="00D4292C" w:rsidRDefault="00273EF6">
      <w:pPr>
        <w:spacing w:after="240" w:line="360" w:lineRule="auto"/>
        <w:jc w:val="both"/>
        <w:rPr>
          <w:b/>
          <w:sz w:val="20"/>
          <w:szCs w:val="20"/>
          <w:lang w:val="es-ES"/>
        </w:rPr>
      </w:pPr>
      <w:bookmarkStart w:id="8" w:name="_heading=h.ugxhqejlbup8" w:colFirst="0" w:colLast="0"/>
      <w:bookmarkEnd w:id="8"/>
      <w:r w:rsidRPr="00D4292C">
        <w:rPr>
          <w:sz w:val="20"/>
          <w:szCs w:val="20"/>
          <w:lang w:val="es-ES"/>
        </w:rPr>
        <w:t>“</w:t>
      </w:r>
      <w:r w:rsidRPr="00D4292C">
        <w:rPr>
          <w:i/>
          <w:sz w:val="20"/>
          <w:szCs w:val="20"/>
          <w:lang w:val="es-ES"/>
        </w:rPr>
        <w:t>El sector turístico pone sus esperanzas en el turismo nacional para la campaña de verano, pero no genera nuevas contrataciones. La mayor parte de las empresas desarrollarán su actividad sin necesidad de reforzar las plantillas, de hecho solicitan la amplia</w:t>
      </w:r>
      <w:r w:rsidRPr="00D4292C">
        <w:rPr>
          <w:i/>
          <w:sz w:val="20"/>
          <w:szCs w:val="20"/>
          <w:lang w:val="es-ES"/>
        </w:rPr>
        <w:t>ción de los ERTE hasta el 30 de septiembre mientras esperan la reactivación del turismo internacional</w:t>
      </w:r>
      <w:r w:rsidRPr="00D4292C">
        <w:rPr>
          <w:sz w:val="20"/>
          <w:szCs w:val="20"/>
          <w:lang w:val="es-ES"/>
        </w:rPr>
        <w:t xml:space="preserve">”, ha explicado la </w:t>
      </w:r>
      <w:r w:rsidRPr="00D4292C">
        <w:rPr>
          <w:b/>
          <w:sz w:val="20"/>
          <w:szCs w:val="20"/>
          <w:lang w:val="es-ES"/>
        </w:rPr>
        <w:t xml:space="preserve">directora de Comunicación de </w:t>
      </w:r>
      <w:proofErr w:type="spellStart"/>
      <w:r w:rsidRPr="00D4292C">
        <w:rPr>
          <w:b/>
          <w:sz w:val="20"/>
          <w:szCs w:val="20"/>
          <w:lang w:val="es-ES"/>
        </w:rPr>
        <w:t>InfoJobs</w:t>
      </w:r>
      <w:proofErr w:type="spellEnd"/>
      <w:r w:rsidRPr="00D4292C">
        <w:rPr>
          <w:b/>
          <w:sz w:val="20"/>
          <w:szCs w:val="20"/>
          <w:lang w:val="es-ES"/>
        </w:rPr>
        <w:t>, Mónica Pérez</w:t>
      </w:r>
    </w:p>
    <w:p w:rsidR="007750F4" w:rsidRPr="00D4292C" w:rsidRDefault="00273EF6">
      <w:pPr>
        <w:spacing w:line="360" w:lineRule="auto"/>
        <w:jc w:val="both"/>
        <w:rPr>
          <w:i/>
          <w:color w:val="3A7AB2"/>
          <w:sz w:val="24"/>
          <w:szCs w:val="24"/>
          <w:lang w:val="es-ES"/>
        </w:rPr>
      </w:pPr>
      <w:r w:rsidRPr="00D4292C">
        <w:rPr>
          <w:i/>
          <w:color w:val="3A7AB2"/>
          <w:sz w:val="24"/>
          <w:szCs w:val="24"/>
          <w:lang w:val="es-ES"/>
        </w:rPr>
        <w:t>Catalunya y Comunidad Valenciana lidera las vacantes en Turismo y Restauración en ma</w:t>
      </w:r>
      <w:r w:rsidRPr="00D4292C">
        <w:rPr>
          <w:i/>
          <w:color w:val="3A7AB2"/>
          <w:sz w:val="24"/>
          <w:szCs w:val="24"/>
          <w:lang w:val="es-ES"/>
        </w:rPr>
        <w:t>yo</w:t>
      </w:r>
    </w:p>
    <w:p w:rsidR="007750F4" w:rsidRPr="00D4292C" w:rsidRDefault="00273EF6">
      <w:pPr>
        <w:spacing w:line="360" w:lineRule="auto"/>
        <w:jc w:val="both"/>
        <w:rPr>
          <w:sz w:val="20"/>
          <w:szCs w:val="20"/>
          <w:lang w:val="es-ES"/>
        </w:rPr>
      </w:pPr>
      <w:r w:rsidRPr="00D4292C">
        <w:rPr>
          <w:color w:val="1D1C1D"/>
          <w:sz w:val="20"/>
          <w:szCs w:val="20"/>
          <w:lang w:val="es-ES"/>
        </w:rPr>
        <w:t>Si analizamos los datos por Comunidades Autónomas, vemos como Catalunya (362) y la Comunidad Valenciana (211) lideran la creación de empleo en el sector Turismo y Restauración durante el mes de mayo, concentrando el 53% de los puestos publicados en la p</w:t>
      </w:r>
      <w:r w:rsidRPr="00D4292C">
        <w:rPr>
          <w:color w:val="1D1C1D"/>
          <w:sz w:val="20"/>
          <w:szCs w:val="20"/>
          <w:lang w:val="es-ES"/>
        </w:rPr>
        <w:t>lataforma en este sector. Pese a ello, ambas comunidades registran una caída del 9</w:t>
      </w:r>
      <w:r>
        <w:rPr>
          <w:color w:val="1D1C1D"/>
          <w:sz w:val="20"/>
          <w:szCs w:val="20"/>
          <w:lang w:val="es-ES"/>
        </w:rPr>
        <w:t>6% respecto al mismo mes de 2019</w:t>
      </w:r>
      <w:r w:rsidRPr="00D4292C">
        <w:rPr>
          <w:color w:val="1D1C1D"/>
          <w:sz w:val="20"/>
          <w:szCs w:val="20"/>
          <w:lang w:val="es-ES"/>
        </w:rPr>
        <w:t xml:space="preserve">. </w:t>
      </w:r>
    </w:p>
    <w:p w:rsidR="007750F4" w:rsidRPr="00D4292C" w:rsidRDefault="007750F4">
      <w:pPr>
        <w:spacing w:line="360" w:lineRule="auto"/>
        <w:jc w:val="both"/>
        <w:rPr>
          <w:sz w:val="20"/>
          <w:szCs w:val="20"/>
          <w:lang w:val="es-ES"/>
        </w:rPr>
      </w:pPr>
    </w:p>
    <w:p w:rsidR="007750F4" w:rsidRPr="00D4292C" w:rsidRDefault="00273EF6">
      <w:pPr>
        <w:spacing w:line="360" w:lineRule="auto"/>
        <w:jc w:val="both"/>
        <w:rPr>
          <w:sz w:val="20"/>
          <w:szCs w:val="20"/>
          <w:lang w:val="es-ES"/>
        </w:rPr>
      </w:pPr>
      <w:r w:rsidRPr="00D4292C">
        <w:rPr>
          <w:sz w:val="20"/>
          <w:szCs w:val="20"/>
          <w:lang w:val="es-ES"/>
        </w:rPr>
        <w:t>Por otro lado, cabe destacar que Madrid es la Comunidad Autónoma que registra una mayor caída tanto en términos absolutos como re</w:t>
      </w:r>
      <w:r w:rsidRPr="00D4292C">
        <w:rPr>
          <w:sz w:val="20"/>
          <w:szCs w:val="20"/>
          <w:lang w:val="es-ES"/>
        </w:rPr>
        <w:t>lativos, respecto al mes de mayo del año anterior. Mientras que en 2019 se registraron más de 12.400 vacantes en el sector Turismo y Restauración durante el mes de mayo, este año solo se han publicado 82 vacantes, lo que supone un 99% menos respecto al año</w:t>
      </w:r>
      <w:r w:rsidRPr="00D4292C">
        <w:rPr>
          <w:sz w:val="20"/>
          <w:szCs w:val="20"/>
          <w:lang w:val="es-ES"/>
        </w:rPr>
        <w:t xml:space="preserve"> anterior. </w:t>
      </w:r>
    </w:p>
    <w:p w:rsidR="007750F4" w:rsidRPr="00D4292C" w:rsidRDefault="007750F4">
      <w:pPr>
        <w:spacing w:line="360" w:lineRule="auto"/>
        <w:jc w:val="both"/>
        <w:rPr>
          <w:sz w:val="20"/>
          <w:szCs w:val="20"/>
          <w:lang w:val="es-ES"/>
        </w:rPr>
      </w:pPr>
    </w:p>
    <w:p w:rsidR="007750F4" w:rsidRPr="00D4292C" w:rsidRDefault="00273EF6">
      <w:pPr>
        <w:spacing w:line="360" w:lineRule="auto"/>
        <w:jc w:val="both"/>
        <w:rPr>
          <w:i/>
          <w:color w:val="3A7AB2"/>
          <w:sz w:val="24"/>
          <w:szCs w:val="24"/>
          <w:lang w:val="es-ES"/>
        </w:rPr>
      </w:pPr>
      <w:r w:rsidRPr="00D4292C">
        <w:rPr>
          <w:i/>
          <w:color w:val="3A7AB2"/>
          <w:sz w:val="24"/>
          <w:szCs w:val="24"/>
          <w:lang w:val="es-ES"/>
        </w:rPr>
        <w:t>Socorristas de piscina comunitaria y profesionales de cocina, los perfiles más demandados en Turismo y Restauración en mayo</w:t>
      </w:r>
    </w:p>
    <w:p w:rsidR="007750F4" w:rsidRPr="00D4292C" w:rsidRDefault="007750F4">
      <w:pPr>
        <w:spacing w:line="360" w:lineRule="auto"/>
        <w:jc w:val="both"/>
        <w:rPr>
          <w:i/>
          <w:color w:val="3A7AB2"/>
          <w:sz w:val="24"/>
          <w:szCs w:val="24"/>
          <w:lang w:val="es-ES"/>
        </w:rPr>
      </w:pPr>
    </w:p>
    <w:p w:rsidR="007750F4" w:rsidRPr="00D4292C" w:rsidRDefault="00273EF6">
      <w:pPr>
        <w:spacing w:line="360" w:lineRule="auto"/>
        <w:jc w:val="both"/>
        <w:rPr>
          <w:sz w:val="20"/>
          <w:szCs w:val="20"/>
          <w:lang w:val="es-ES"/>
        </w:rPr>
      </w:pPr>
      <w:r w:rsidRPr="00D4292C">
        <w:rPr>
          <w:sz w:val="20"/>
          <w:szCs w:val="20"/>
          <w:lang w:val="es-ES"/>
        </w:rPr>
        <w:t>Entre los perfile</w:t>
      </w:r>
      <w:r>
        <w:rPr>
          <w:sz w:val="20"/>
          <w:szCs w:val="20"/>
          <w:lang w:val="es-ES"/>
        </w:rPr>
        <w:t xml:space="preserve">s más demandados en este sector, </w:t>
      </w:r>
      <w:r w:rsidRPr="00D4292C">
        <w:rPr>
          <w:sz w:val="20"/>
          <w:szCs w:val="20"/>
          <w:lang w:val="es-ES"/>
        </w:rPr>
        <w:t>durante el mes de mayo</w:t>
      </w:r>
      <w:r>
        <w:rPr>
          <w:sz w:val="20"/>
          <w:szCs w:val="20"/>
          <w:lang w:val="es-ES"/>
        </w:rPr>
        <w:t>,</w:t>
      </w:r>
      <w:r w:rsidRPr="00D4292C">
        <w:rPr>
          <w:sz w:val="20"/>
          <w:szCs w:val="20"/>
          <w:lang w:val="es-ES"/>
        </w:rPr>
        <w:t xml:space="preserve"> encontramos para </w:t>
      </w:r>
      <w:r>
        <w:rPr>
          <w:b/>
          <w:sz w:val="20"/>
          <w:szCs w:val="20"/>
          <w:lang w:val="es-ES"/>
        </w:rPr>
        <w:t>hostelería y restauración</w:t>
      </w:r>
      <w:r w:rsidRPr="00D4292C">
        <w:rPr>
          <w:sz w:val="20"/>
          <w:szCs w:val="20"/>
          <w:lang w:val="es-ES"/>
        </w:rPr>
        <w:t>:</w:t>
      </w:r>
    </w:p>
    <w:p w:rsidR="007750F4" w:rsidRPr="00D4292C" w:rsidRDefault="00273EF6">
      <w:pPr>
        <w:spacing w:line="360" w:lineRule="auto"/>
        <w:ind w:left="1080" w:hanging="360"/>
        <w:jc w:val="both"/>
        <w:rPr>
          <w:sz w:val="20"/>
          <w:szCs w:val="20"/>
          <w:lang w:val="es-ES"/>
        </w:rPr>
      </w:pPr>
      <w:r w:rsidRPr="00D4292C">
        <w:rPr>
          <w:sz w:val="20"/>
          <w:szCs w:val="20"/>
          <w:lang w:val="es-ES"/>
        </w:rPr>
        <w:t>·</w:t>
      </w:r>
      <w:r w:rsidRPr="00D4292C">
        <w:rPr>
          <w:sz w:val="20"/>
          <w:szCs w:val="20"/>
          <w:lang w:val="es-ES"/>
        </w:rPr>
        <w:t xml:space="preserve">        Cocineros</w:t>
      </w:r>
    </w:p>
    <w:p w:rsidR="007750F4" w:rsidRPr="00D4292C" w:rsidRDefault="00273EF6">
      <w:pPr>
        <w:spacing w:line="360" w:lineRule="auto"/>
        <w:ind w:left="1080" w:hanging="360"/>
        <w:jc w:val="both"/>
        <w:rPr>
          <w:sz w:val="20"/>
          <w:szCs w:val="20"/>
          <w:lang w:val="es-ES"/>
        </w:rPr>
      </w:pPr>
      <w:r w:rsidRPr="00D4292C">
        <w:rPr>
          <w:sz w:val="20"/>
          <w:szCs w:val="20"/>
          <w:lang w:val="es-ES"/>
        </w:rPr>
        <w:t>·        Ayudantes de cocina</w:t>
      </w:r>
    </w:p>
    <w:p w:rsidR="007750F4" w:rsidRPr="00D4292C" w:rsidRDefault="00273EF6">
      <w:pPr>
        <w:spacing w:line="360" w:lineRule="auto"/>
        <w:ind w:left="1080" w:hanging="360"/>
        <w:jc w:val="both"/>
        <w:rPr>
          <w:sz w:val="20"/>
          <w:szCs w:val="20"/>
          <w:lang w:val="es-ES"/>
        </w:rPr>
      </w:pPr>
      <w:r w:rsidRPr="00D4292C">
        <w:rPr>
          <w:sz w:val="20"/>
          <w:szCs w:val="20"/>
          <w:lang w:val="es-ES"/>
        </w:rPr>
        <w:t>·        Jefes de cocina</w:t>
      </w:r>
    </w:p>
    <w:p w:rsidR="007750F4" w:rsidRPr="00D4292C" w:rsidRDefault="00273EF6">
      <w:pPr>
        <w:spacing w:line="360" w:lineRule="auto"/>
        <w:ind w:left="1080" w:hanging="360"/>
        <w:jc w:val="both"/>
        <w:rPr>
          <w:sz w:val="20"/>
          <w:szCs w:val="20"/>
          <w:lang w:val="es-ES"/>
        </w:rPr>
      </w:pPr>
      <w:r w:rsidRPr="00D4292C">
        <w:rPr>
          <w:sz w:val="20"/>
          <w:szCs w:val="20"/>
          <w:lang w:val="es-ES"/>
        </w:rPr>
        <w:t>·        Camareros</w:t>
      </w:r>
    </w:p>
    <w:p w:rsidR="007750F4" w:rsidRPr="00D4292C" w:rsidRDefault="00273EF6">
      <w:pPr>
        <w:spacing w:line="360" w:lineRule="auto"/>
        <w:jc w:val="both"/>
        <w:rPr>
          <w:sz w:val="20"/>
          <w:szCs w:val="20"/>
          <w:lang w:val="es-ES"/>
        </w:rPr>
      </w:pPr>
      <w:r w:rsidRPr="00D4292C">
        <w:rPr>
          <w:sz w:val="20"/>
          <w:szCs w:val="20"/>
          <w:lang w:val="es-ES"/>
        </w:rPr>
        <w:t xml:space="preserve">En el área del </w:t>
      </w:r>
      <w:r w:rsidRPr="00D4292C">
        <w:rPr>
          <w:b/>
          <w:sz w:val="20"/>
          <w:szCs w:val="20"/>
          <w:lang w:val="es-ES"/>
        </w:rPr>
        <w:t>turismo</w:t>
      </w:r>
      <w:r w:rsidRPr="00D4292C">
        <w:rPr>
          <w:sz w:val="20"/>
          <w:szCs w:val="20"/>
          <w:lang w:val="es-ES"/>
        </w:rPr>
        <w:t>:</w:t>
      </w:r>
    </w:p>
    <w:p w:rsidR="007750F4" w:rsidRPr="00D4292C" w:rsidRDefault="00273EF6">
      <w:pPr>
        <w:spacing w:line="360" w:lineRule="auto"/>
        <w:ind w:left="1080" w:hanging="360"/>
        <w:jc w:val="both"/>
        <w:rPr>
          <w:b/>
          <w:sz w:val="20"/>
          <w:szCs w:val="20"/>
          <w:lang w:val="es-ES"/>
        </w:rPr>
      </w:pPr>
      <w:r w:rsidRPr="00D4292C">
        <w:rPr>
          <w:sz w:val="20"/>
          <w:szCs w:val="20"/>
          <w:lang w:val="es-ES"/>
        </w:rPr>
        <w:t xml:space="preserve">·     </w:t>
      </w:r>
      <w:r>
        <w:rPr>
          <w:sz w:val="20"/>
          <w:szCs w:val="20"/>
          <w:lang w:val="es-ES"/>
        </w:rPr>
        <w:t>Se observa una</w:t>
      </w:r>
      <w:bookmarkStart w:id="9" w:name="_GoBack"/>
      <w:bookmarkEnd w:id="9"/>
      <w:r w:rsidRPr="00D4292C">
        <w:rPr>
          <w:sz w:val="20"/>
          <w:szCs w:val="20"/>
          <w:lang w:val="es-ES"/>
        </w:rPr>
        <w:t xml:space="preserve"> recuperación en perfiles de </w:t>
      </w:r>
      <w:r w:rsidRPr="00D4292C">
        <w:rPr>
          <w:b/>
          <w:sz w:val="20"/>
          <w:szCs w:val="20"/>
          <w:lang w:val="es-ES"/>
        </w:rPr>
        <w:t xml:space="preserve">socorrista, </w:t>
      </w:r>
      <w:r w:rsidRPr="00D4292C">
        <w:rPr>
          <w:sz w:val="20"/>
          <w:szCs w:val="20"/>
          <w:lang w:val="es-ES"/>
        </w:rPr>
        <w:t xml:space="preserve">centrándose su demanda sobre todo en </w:t>
      </w:r>
      <w:r w:rsidRPr="00D4292C">
        <w:rPr>
          <w:b/>
          <w:sz w:val="20"/>
          <w:szCs w:val="20"/>
          <w:lang w:val="es-ES"/>
        </w:rPr>
        <w:t>piscinas</w:t>
      </w:r>
      <w:r w:rsidRPr="00D4292C">
        <w:rPr>
          <w:b/>
          <w:sz w:val="20"/>
          <w:szCs w:val="20"/>
          <w:lang w:val="es-ES"/>
        </w:rPr>
        <w:t xml:space="preserve"> comunitarias</w:t>
      </w:r>
    </w:p>
    <w:p w:rsidR="007750F4" w:rsidRPr="00D4292C" w:rsidRDefault="00273EF6">
      <w:pPr>
        <w:spacing w:line="360" w:lineRule="auto"/>
        <w:jc w:val="both"/>
        <w:rPr>
          <w:sz w:val="20"/>
          <w:szCs w:val="20"/>
          <w:lang w:val="es-ES"/>
        </w:rPr>
      </w:pPr>
      <w:r w:rsidRPr="00D4292C">
        <w:rPr>
          <w:sz w:val="20"/>
          <w:szCs w:val="20"/>
          <w:lang w:val="es-ES"/>
        </w:rPr>
        <w:t xml:space="preserve">Finalmente, se registra también una demanda de </w:t>
      </w:r>
      <w:r w:rsidRPr="00D4292C">
        <w:rPr>
          <w:b/>
          <w:sz w:val="20"/>
          <w:szCs w:val="20"/>
          <w:lang w:val="es-ES"/>
        </w:rPr>
        <w:t>vigilantes de seguridad</w:t>
      </w:r>
      <w:r w:rsidRPr="00D4292C">
        <w:rPr>
          <w:sz w:val="20"/>
          <w:szCs w:val="20"/>
          <w:lang w:val="es-ES"/>
        </w:rPr>
        <w:t xml:space="preserve"> para la gestión de accesos y flujo de personas en el cumplimiento del aforo permitido en playas, piscinas y comunidades de propietarios.</w:t>
      </w:r>
    </w:p>
    <w:p w:rsidR="007750F4" w:rsidRPr="00D4292C" w:rsidRDefault="007750F4">
      <w:pPr>
        <w:spacing w:line="360" w:lineRule="auto"/>
        <w:ind w:left="720"/>
        <w:rPr>
          <w:sz w:val="20"/>
          <w:szCs w:val="20"/>
          <w:lang w:val="es-ES"/>
        </w:rPr>
      </w:pPr>
    </w:p>
    <w:p w:rsidR="007750F4" w:rsidRPr="00D4292C" w:rsidRDefault="007750F4">
      <w:pPr>
        <w:spacing w:line="360" w:lineRule="auto"/>
        <w:jc w:val="center"/>
        <w:rPr>
          <w:sz w:val="20"/>
          <w:szCs w:val="20"/>
          <w:lang w:val="es-ES"/>
        </w:rPr>
      </w:pPr>
    </w:p>
    <w:p w:rsidR="007750F4" w:rsidRPr="00D4292C" w:rsidRDefault="00273E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u w:val="single"/>
          <w:lang w:val="es-ES"/>
        </w:rPr>
      </w:pPr>
      <w:r w:rsidRPr="00D4292C">
        <w:rPr>
          <w:color w:val="808080"/>
          <w:sz w:val="16"/>
          <w:szCs w:val="16"/>
          <w:u w:val="single"/>
          <w:lang w:val="es-ES"/>
        </w:rPr>
        <w:lastRenderedPageBreak/>
        <w:t xml:space="preserve">Sobre </w:t>
      </w:r>
      <w:proofErr w:type="spellStart"/>
      <w:r w:rsidRPr="00D4292C">
        <w:rPr>
          <w:color w:val="808080"/>
          <w:sz w:val="16"/>
          <w:szCs w:val="16"/>
          <w:u w:val="single"/>
          <w:lang w:val="es-ES"/>
        </w:rPr>
        <w:t>InfoJobs</w:t>
      </w:r>
      <w:proofErr w:type="spellEnd"/>
    </w:p>
    <w:p w:rsidR="007750F4" w:rsidRPr="00D4292C" w:rsidRDefault="007750F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lang w:val="es-ES"/>
        </w:rPr>
      </w:pPr>
    </w:p>
    <w:p w:rsidR="007750F4" w:rsidRPr="00D4292C" w:rsidRDefault="00273E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lang w:val="es-ES"/>
        </w:rPr>
      </w:pPr>
      <w:r w:rsidRPr="00D4292C">
        <w:rPr>
          <w:color w:val="808080"/>
          <w:sz w:val="16"/>
          <w:szCs w:val="16"/>
          <w:lang w:val="es-ES"/>
        </w:rPr>
        <w:t xml:space="preserve">Plataforma líder en España para encontrar las mejores oportunidades profesionales y el mejor talento. Actualmente 7 de cada 10 ofertas publicadas en internet están en </w:t>
      </w:r>
      <w:proofErr w:type="spellStart"/>
      <w:r w:rsidRPr="00D4292C">
        <w:rPr>
          <w:color w:val="808080"/>
          <w:sz w:val="16"/>
          <w:szCs w:val="16"/>
          <w:lang w:val="es-ES"/>
        </w:rPr>
        <w:t>InfoJobs</w:t>
      </w:r>
      <w:proofErr w:type="spellEnd"/>
      <w:r w:rsidRPr="00D4292C">
        <w:rPr>
          <w:color w:val="808080"/>
          <w:sz w:val="16"/>
          <w:szCs w:val="16"/>
          <w:lang w:val="es-ES"/>
        </w:rPr>
        <w:t>, ascendiendo el último año a más de 3.000.000 empleos. Cuenta cada mes con más d</w:t>
      </w:r>
      <w:r w:rsidRPr="00D4292C">
        <w:rPr>
          <w:color w:val="808080"/>
          <w:sz w:val="16"/>
          <w:szCs w:val="16"/>
          <w:lang w:val="es-ES"/>
        </w:rPr>
        <w:t>e 43 millones de visitas (más del 85% proceden de dispositivos móviles), 350 millones de páginas vistas y cada día la visitan un promedio de 800.000 usuarios únicos. (Fuente datos: AT Internet - Promedio mensual 2018). </w:t>
      </w:r>
    </w:p>
    <w:p w:rsidR="007750F4" w:rsidRPr="00D4292C" w:rsidRDefault="007750F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lang w:val="es-ES"/>
        </w:rPr>
      </w:pPr>
    </w:p>
    <w:p w:rsidR="007750F4" w:rsidRPr="00D4292C" w:rsidRDefault="00273E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lang w:val="es-ES"/>
        </w:rPr>
      </w:pPr>
      <w:proofErr w:type="spellStart"/>
      <w:r w:rsidRPr="00D4292C">
        <w:rPr>
          <w:color w:val="808080"/>
          <w:sz w:val="16"/>
          <w:szCs w:val="16"/>
          <w:lang w:val="es-ES"/>
        </w:rPr>
        <w:t>InfoJobs</w:t>
      </w:r>
      <w:proofErr w:type="spellEnd"/>
      <w:r w:rsidRPr="00D4292C">
        <w:rPr>
          <w:color w:val="808080"/>
          <w:sz w:val="16"/>
          <w:szCs w:val="16"/>
          <w:lang w:val="es-ES"/>
        </w:rPr>
        <w:t xml:space="preserve"> pertenece a </w:t>
      </w:r>
      <w:proofErr w:type="spellStart"/>
      <w:r w:rsidRPr="00D4292C">
        <w:rPr>
          <w:color w:val="808080"/>
          <w:sz w:val="16"/>
          <w:szCs w:val="16"/>
          <w:lang w:val="es-ES"/>
        </w:rPr>
        <w:t>Adevinta</w:t>
      </w:r>
      <w:proofErr w:type="spellEnd"/>
      <w:r w:rsidRPr="00D4292C">
        <w:rPr>
          <w:color w:val="808080"/>
          <w:sz w:val="16"/>
          <w:szCs w:val="16"/>
          <w:lang w:val="es-ES"/>
        </w:rPr>
        <w:t xml:space="preserve">, una empresa 100% especialista en </w:t>
      </w:r>
      <w:proofErr w:type="spellStart"/>
      <w:r w:rsidRPr="00D4292C">
        <w:rPr>
          <w:color w:val="808080"/>
          <w:sz w:val="16"/>
          <w:szCs w:val="16"/>
          <w:lang w:val="es-ES"/>
        </w:rPr>
        <w:t>marketplaces</w:t>
      </w:r>
      <w:proofErr w:type="spellEnd"/>
      <w:r w:rsidRPr="00D4292C">
        <w:rPr>
          <w:color w:val="808080"/>
          <w:sz w:val="16"/>
          <w:szCs w:val="16"/>
          <w:lang w:val="es-ES"/>
        </w:rPr>
        <w:t xml:space="preserve"> digitales, el único “</w:t>
      </w:r>
      <w:proofErr w:type="spellStart"/>
      <w:r w:rsidRPr="00D4292C">
        <w:rPr>
          <w:color w:val="808080"/>
          <w:sz w:val="16"/>
          <w:szCs w:val="16"/>
          <w:lang w:val="es-ES"/>
        </w:rPr>
        <w:t>pure</w:t>
      </w:r>
      <w:proofErr w:type="spellEnd"/>
      <w:r w:rsidRPr="00D4292C">
        <w:rPr>
          <w:color w:val="808080"/>
          <w:sz w:val="16"/>
          <w:szCs w:val="16"/>
          <w:lang w:val="es-ES"/>
        </w:rPr>
        <w:t xml:space="preserve"> </w:t>
      </w:r>
      <w:proofErr w:type="spellStart"/>
      <w:r w:rsidRPr="00D4292C">
        <w:rPr>
          <w:color w:val="808080"/>
          <w:sz w:val="16"/>
          <w:szCs w:val="16"/>
          <w:lang w:val="es-ES"/>
        </w:rPr>
        <w:t>player</w:t>
      </w:r>
      <w:proofErr w:type="spellEnd"/>
      <w:r w:rsidRPr="00D4292C">
        <w:rPr>
          <w:color w:val="808080"/>
          <w:sz w:val="16"/>
          <w:szCs w:val="16"/>
          <w:lang w:val="es-ES"/>
        </w:rPr>
        <w:t>” del sector a nivel mundial con presencia en 16 países de Europa, América Latina y África del Norte.  </w:t>
      </w:r>
      <w:proofErr w:type="spellStart"/>
      <w:r w:rsidRPr="00D4292C">
        <w:rPr>
          <w:color w:val="808080"/>
          <w:sz w:val="16"/>
          <w:szCs w:val="16"/>
          <w:lang w:val="es-ES"/>
        </w:rPr>
        <w:t>Adevinta</w:t>
      </w:r>
      <w:proofErr w:type="spellEnd"/>
      <w:r w:rsidRPr="00D4292C">
        <w:rPr>
          <w:color w:val="808080"/>
          <w:sz w:val="16"/>
          <w:szCs w:val="16"/>
          <w:lang w:val="es-ES"/>
        </w:rPr>
        <w:t xml:space="preserve"> en España, antes </w:t>
      </w:r>
      <w:proofErr w:type="spellStart"/>
      <w:r w:rsidRPr="00D4292C">
        <w:rPr>
          <w:color w:val="808080"/>
          <w:sz w:val="16"/>
          <w:szCs w:val="16"/>
          <w:lang w:val="es-ES"/>
        </w:rPr>
        <w:t>Schibsted</w:t>
      </w:r>
      <w:proofErr w:type="spellEnd"/>
      <w:r w:rsidRPr="00D4292C">
        <w:rPr>
          <w:color w:val="808080"/>
          <w:sz w:val="16"/>
          <w:szCs w:val="16"/>
          <w:lang w:val="es-ES"/>
        </w:rPr>
        <w:t xml:space="preserve"> </w:t>
      </w:r>
      <w:proofErr w:type="spellStart"/>
      <w:r w:rsidRPr="00D4292C">
        <w:rPr>
          <w:color w:val="808080"/>
          <w:sz w:val="16"/>
          <w:szCs w:val="16"/>
          <w:lang w:val="es-ES"/>
        </w:rPr>
        <w:t>Spain</w:t>
      </w:r>
      <w:proofErr w:type="spellEnd"/>
      <w:r w:rsidRPr="00D4292C">
        <w:rPr>
          <w:color w:val="808080"/>
          <w:sz w:val="16"/>
          <w:szCs w:val="16"/>
          <w:lang w:val="es-ES"/>
        </w:rPr>
        <w:t>, c</w:t>
      </w:r>
      <w:r w:rsidRPr="00D4292C">
        <w:rPr>
          <w:color w:val="808080"/>
          <w:sz w:val="16"/>
          <w:szCs w:val="16"/>
          <w:lang w:val="es-ES"/>
        </w:rPr>
        <w:t xml:space="preserve">uenta con una plantilla de más de 1.000 empleados, y opera a través de </w:t>
      </w:r>
      <w:proofErr w:type="spellStart"/>
      <w:r w:rsidRPr="00D4292C">
        <w:rPr>
          <w:color w:val="808080"/>
          <w:sz w:val="16"/>
          <w:szCs w:val="16"/>
          <w:lang w:val="es-ES"/>
        </w:rPr>
        <w:t>Fotocasa</w:t>
      </w:r>
      <w:proofErr w:type="spellEnd"/>
      <w:r w:rsidRPr="00D4292C">
        <w:rPr>
          <w:color w:val="808080"/>
          <w:sz w:val="16"/>
          <w:szCs w:val="16"/>
          <w:lang w:val="es-ES"/>
        </w:rPr>
        <w:t xml:space="preserve">, </w:t>
      </w:r>
      <w:proofErr w:type="spellStart"/>
      <w:r w:rsidRPr="00D4292C">
        <w:rPr>
          <w:color w:val="808080"/>
          <w:sz w:val="16"/>
          <w:szCs w:val="16"/>
          <w:lang w:val="es-ES"/>
        </w:rPr>
        <w:t>Habitaclia</w:t>
      </w:r>
      <w:proofErr w:type="spellEnd"/>
      <w:r w:rsidRPr="00D4292C">
        <w:rPr>
          <w:color w:val="808080"/>
          <w:sz w:val="16"/>
          <w:szCs w:val="16"/>
          <w:lang w:val="es-ES"/>
        </w:rPr>
        <w:t xml:space="preserve">, Coches.net, Motos.net, </w:t>
      </w:r>
      <w:proofErr w:type="spellStart"/>
      <w:r w:rsidRPr="00D4292C">
        <w:rPr>
          <w:color w:val="808080"/>
          <w:sz w:val="16"/>
          <w:szCs w:val="16"/>
          <w:lang w:val="es-ES"/>
        </w:rPr>
        <w:t>Milanuncios</w:t>
      </w:r>
      <w:proofErr w:type="spellEnd"/>
      <w:r w:rsidRPr="00D4292C">
        <w:rPr>
          <w:color w:val="808080"/>
          <w:sz w:val="16"/>
          <w:szCs w:val="16"/>
          <w:lang w:val="es-ES"/>
        </w:rPr>
        <w:t xml:space="preserve"> y </w:t>
      </w:r>
      <w:proofErr w:type="spellStart"/>
      <w:r w:rsidRPr="00D4292C">
        <w:rPr>
          <w:color w:val="808080"/>
          <w:sz w:val="16"/>
          <w:szCs w:val="16"/>
          <w:lang w:val="es-ES"/>
        </w:rPr>
        <w:t>vibbo</w:t>
      </w:r>
      <w:proofErr w:type="spellEnd"/>
      <w:r w:rsidRPr="00D4292C">
        <w:rPr>
          <w:color w:val="808080"/>
          <w:sz w:val="16"/>
          <w:szCs w:val="16"/>
          <w:lang w:val="es-ES"/>
        </w:rPr>
        <w:t>. Juntas sitúan a la compañía en el top 10 de empresas con mayor audiencia de internet en nuestro país.</w:t>
      </w:r>
    </w:p>
    <w:p w:rsidR="007750F4" w:rsidRPr="00D4292C" w:rsidRDefault="007750F4">
      <w:pPr>
        <w:spacing w:line="360" w:lineRule="auto"/>
        <w:jc w:val="both"/>
        <w:rPr>
          <w:color w:val="808080"/>
          <w:sz w:val="18"/>
          <w:szCs w:val="18"/>
          <w:lang w:val="es-ES"/>
        </w:rPr>
      </w:pPr>
    </w:p>
    <w:p w:rsidR="007750F4" w:rsidRPr="00D4292C" w:rsidRDefault="00273EF6">
      <w:pPr>
        <w:spacing w:line="360" w:lineRule="auto"/>
        <w:jc w:val="both"/>
        <w:rPr>
          <w:color w:val="7F7F7F"/>
          <w:sz w:val="18"/>
          <w:szCs w:val="18"/>
          <w:lang w:val="es-ES"/>
        </w:rPr>
      </w:pPr>
      <w:r w:rsidRPr="00D4292C">
        <w:rPr>
          <w:color w:val="7F7F7F"/>
          <w:sz w:val="18"/>
          <w:szCs w:val="18"/>
          <w:lang w:val="es-ES"/>
        </w:rPr>
        <w:t>Contacto:</w:t>
      </w:r>
    </w:p>
    <w:p w:rsidR="007750F4" w:rsidRPr="00D4292C" w:rsidRDefault="00273EF6">
      <w:pPr>
        <w:spacing w:line="360" w:lineRule="auto"/>
        <w:jc w:val="both"/>
        <w:rPr>
          <w:color w:val="808080"/>
          <w:sz w:val="18"/>
          <w:szCs w:val="18"/>
          <w:lang w:val="es-ES"/>
        </w:rPr>
      </w:pPr>
      <w:r w:rsidRPr="00D4292C">
        <w:rPr>
          <w:color w:val="7F7F7F"/>
          <w:sz w:val="18"/>
          <w:szCs w:val="18"/>
          <w:lang w:val="es-ES"/>
        </w:rPr>
        <w:t>Everco</w:t>
      </w:r>
      <w:r w:rsidRPr="00D4292C">
        <w:rPr>
          <w:color w:val="7F7F7F"/>
          <w:sz w:val="18"/>
          <w:szCs w:val="18"/>
          <w:lang w:val="es-ES"/>
        </w:rPr>
        <w:t>m: Marta Martín / Xènia Gallego</w:t>
      </w:r>
    </w:p>
    <w:p w:rsidR="007750F4" w:rsidRPr="00D4292C" w:rsidRDefault="00273EF6">
      <w:pPr>
        <w:spacing w:line="360" w:lineRule="auto"/>
        <w:jc w:val="both"/>
        <w:rPr>
          <w:color w:val="7F7F7F"/>
          <w:sz w:val="18"/>
          <w:szCs w:val="18"/>
          <w:lang w:val="es-ES"/>
        </w:rPr>
      </w:pPr>
      <w:hyperlink r:id="rId8">
        <w:r w:rsidRPr="00D4292C">
          <w:rPr>
            <w:color w:val="0070C0"/>
            <w:sz w:val="18"/>
            <w:szCs w:val="18"/>
            <w:lang w:val="es-ES"/>
          </w:rPr>
          <w:t>infojobs@evercom.es</w:t>
        </w:r>
      </w:hyperlink>
      <w:r w:rsidRPr="00D4292C">
        <w:rPr>
          <w:color w:val="0070C0"/>
          <w:sz w:val="18"/>
          <w:szCs w:val="18"/>
          <w:lang w:val="es-ES"/>
        </w:rPr>
        <w:t xml:space="preserve">  </w:t>
      </w:r>
    </w:p>
    <w:p w:rsidR="007750F4" w:rsidRPr="00D4292C" w:rsidRDefault="00273E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lang w:val="es-ES"/>
        </w:rPr>
      </w:pPr>
      <w:r w:rsidRPr="00D4292C">
        <w:rPr>
          <w:color w:val="808080"/>
          <w:sz w:val="16"/>
          <w:szCs w:val="16"/>
          <w:lang w:val="es-ES"/>
        </w:rPr>
        <w:t>T. 93 415 37 05 / 676 86 98 56</w:t>
      </w:r>
    </w:p>
    <w:sectPr w:rsidR="007750F4" w:rsidRPr="00D4292C">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73EF6">
      <w:pPr>
        <w:spacing w:line="240" w:lineRule="auto"/>
      </w:pPr>
      <w:r>
        <w:separator/>
      </w:r>
    </w:p>
  </w:endnote>
  <w:endnote w:type="continuationSeparator" w:id="0">
    <w:p w:rsidR="00000000" w:rsidRDefault="00273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F4" w:rsidRDefault="00273EF6">
    <w:pPr>
      <w:rPr>
        <w:i/>
        <w:sz w:val="14"/>
        <w:szCs w:val="14"/>
      </w:rPr>
    </w:pPr>
    <w:r>
      <w:rPr>
        <w:noProof/>
        <w:lang w:val="es-ES"/>
      </w:rPr>
      <w:drawing>
        <wp:anchor distT="114300" distB="114300" distL="114300" distR="114300" simplePos="0" relativeHeight="251659264" behindDoc="0" locked="0" layoutInCell="1" hidden="0" allowOverlap="1">
          <wp:simplePos x="0" y="0"/>
          <wp:positionH relativeFrom="column">
            <wp:posOffset>952500</wp:posOffset>
          </wp:positionH>
          <wp:positionV relativeFrom="paragraph">
            <wp:posOffset>12222956</wp:posOffset>
          </wp:positionV>
          <wp:extent cx="2491119" cy="3757613"/>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91119" cy="3757613"/>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73EF6">
      <w:pPr>
        <w:spacing w:line="240" w:lineRule="auto"/>
      </w:pPr>
      <w:r>
        <w:separator/>
      </w:r>
    </w:p>
  </w:footnote>
  <w:footnote w:type="continuationSeparator" w:id="0">
    <w:p w:rsidR="00000000" w:rsidRDefault="00273E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F4" w:rsidRDefault="00273EF6">
    <w:pPr>
      <w:tabs>
        <w:tab w:val="center" w:pos="4819"/>
        <w:tab w:val="right" w:pos="9638"/>
      </w:tabs>
      <w:spacing w:line="240" w:lineRule="auto"/>
      <w:rPr>
        <w:color w:val="3A7AB2"/>
        <w:sz w:val="28"/>
        <w:szCs w:val="28"/>
      </w:rPr>
    </w:pPr>
    <w:r>
      <w:rPr>
        <w:noProof/>
        <w:color w:val="3A7AB2"/>
        <w:sz w:val="28"/>
        <w:szCs w:val="28"/>
        <w:lang w:val="es-ES"/>
      </w:rPr>
      <w:drawing>
        <wp:inline distT="0" distB="0" distL="0" distR="0">
          <wp:extent cx="1448868" cy="36758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noProof/>
        <w:lang w:val="es-ES"/>
      </w:rPr>
      <w:drawing>
        <wp:anchor distT="152400" distB="152400" distL="152400" distR="152400" simplePos="0" relativeHeight="251658240" behindDoc="0" locked="0" layoutInCell="1" hidden="0" allowOverlap="1">
          <wp:simplePos x="0" y="0"/>
          <wp:positionH relativeFrom="column">
            <wp:posOffset>5114925</wp:posOffset>
          </wp:positionH>
          <wp:positionV relativeFrom="paragraph">
            <wp:posOffset>-304797</wp:posOffset>
          </wp:positionV>
          <wp:extent cx="720001" cy="720001"/>
          <wp:effectExtent l="0" t="0" r="0" b="0"/>
          <wp:wrapSquare wrapText="bothSides" distT="152400" distB="152400" distL="152400" distR="1524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7750F4" w:rsidRDefault="007750F4">
    <w:pPr>
      <w:tabs>
        <w:tab w:val="center" w:pos="4819"/>
        <w:tab w:val="right" w:pos="9638"/>
      </w:tabs>
      <w:spacing w:line="240" w:lineRule="auto"/>
      <w:rPr>
        <w:color w:val="3A7AB2"/>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F4"/>
    <w:rsid w:val="000277A3"/>
    <w:rsid w:val="00273EF6"/>
    <w:rsid w:val="007750F4"/>
    <w:rsid w:val="00D42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91966-755E-4A91-A4CD-54393320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jobs@evercom.es" TargetMode="External"/><Relationship Id="rId3" Type="http://schemas.openxmlformats.org/officeDocument/2006/relationships/settings" Target="settings.xml"/><Relationship Id="rId7" Type="http://schemas.openxmlformats.org/officeDocument/2006/relationships/hyperlink" Target="https://www.infojob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3fhxXoLPpWegHCF/WM1Qw3Qm6Q==">AMUW2mXQ8buKBNMq2usm+gTXi2zH+Z7q29hAVH4SoY/M6ei60Uzd8V/ta0nQXnGHSCW01hVi/623k1L/WGM3u68nAZkY3SjtzrGC58238Y8wCt00LgzzcdFeV+hrXgBLhHngpiKlnsAZgmdC4fHYtBgawLCFDGLSMhEt4uP4+rBEEYr87Z0sXqgZRLNEqbPTDa6US1A2rfi2duOA9VqCjhWnfWmLrjDNh7a1uz723Fbzi5DtUr2iVCYytWBLuDT4rNxphjd7TEfM/3Xn76PHFU+znFevovWp8Wu7pH8uKbQ9E7jInvHnUQ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892</Words>
  <Characters>4911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Martín</dc:creator>
  <cp:lastModifiedBy>Marta Martín</cp:lastModifiedBy>
  <cp:revision>4</cp:revision>
  <dcterms:created xsi:type="dcterms:W3CDTF">2020-06-05T07:46:00Z</dcterms:created>
  <dcterms:modified xsi:type="dcterms:W3CDTF">2020-06-05T07:50:00Z</dcterms:modified>
</cp:coreProperties>
</file>