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CDFE73" w14:textId="1C3738B9" w:rsidR="003B1E86" w:rsidRPr="00D87165" w:rsidRDefault="003B1E86" w:rsidP="003B1E86">
      <w:pPr>
        <w:pStyle w:val="Cuerpo"/>
        <w:rPr>
          <w:rFonts w:ascii="Arial" w:eastAsia="Arial Unicode MS" w:hAnsi="Arial" w:cs="Arial Unicode MS"/>
          <w:color w:val="0070C0"/>
          <w:sz w:val="46"/>
          <w:szCs w:val="46"/>
          <w:u w:color="27AAE1"/>
          <w:lang w:val="es-ES_tradnl" w:eastAsia="en-US"/>
        </w:rPr>
      </w:pPr>
      <w:r w:rsidRPr="00D87165">
        <w:rPr>
          <w:rFonts w:ascii="Arial" w:eastAsia="Arial Unicode MS" w:hAnsi="Arial" w:cs="Arial Unicode MS"/>
          <w:color w:val="0070C0"/>
          <w:sz w:val="46"/>
          <w:szCs w:val="46"/>
          <w:u w:color="27AAE1"/>
          <w:lang w:val="es-ES_tradnl" w:eastAsia="en-US"/>
        </w:rPr>
        <w:t xml:space="preserve">En diciembre, </w:t>
      </w:r>
      <w:r w:rsidR="00D87165" w:rsidRPr="00D87165">
        <w:rPr>
          <w:rFonts w:ascii="Arial" w:eastAsia="Arial Unicode MS" w:hAnsi="Arial" w:cs="Arial Unicode MS"/>
          <w:color w:val="0070C0"/>
          <w:sz w:val="46"/>
          <w:szCs w:val="46"/>
          <w:u w:color="27AAE1"/>
          <w:lang w:val="es-ES_tradnl" w:eastAsia="en-US"/>
        </w:rPr>
        <w:t xml:space="preserve">los sectores de </w:t>
      </w:r>
      <w:r w:rsidRPr="00D87165">
        <w:rPr>
          <w:rFonts w:ascii="Arial" w:eastAsia="Arial Unicode MS" w:hAnsi="Arial" w:cs="Arial Unicode MS"/>
          <w:color w:val="0070C0"/>
          <w:sz w:val="46"/>
          <w:szCs w:val="46"/>
          <w:u w:color="27AAE1"/>
          <w:lang w:val="es-ES_tradnl" w:eastAsia="en-US"/>
        </w:rPr>
        <w:t>Comercial y ventas y Atención a</w:t>
      </w:r>
      <w:r w:rsidR="00D87165">
        <w:rPr>
          <w:rFonts w:ascii="Arial" w:eastAsia="Arial Unicode MS" w:hAnsi="Arial" w:cs="Arial Unicode MS"/>
          <w:color w:val="0070C0"/>
          <w:sz w:val="46"/>
          <w:szCs w:val="46"/>
          <w:u w:color="27AAE1"/>
          <w:lang w:val="es-ES_tradnl" w:eastAsia="en-US"/>
        </w:rPr>
        <w:t>l</w:t>
      </w:r>
      <w:r w:rsidRPr="00D87165">
        <w:rPr>
          <w:rFonts w:ascii="Arial" w:eastAsia="Arial Unicode MS" w:hAnsi="Arial" w:cs="Arial Unicode MS"/>
          <w:color w:val="0070C0"/>
          <w:sz w:val="46"/>
          <w:szCs w:val="46"/>
          <w:u w:color="27AAE1"/>
          <w:lang w:val="es-ES_tradnl" w:eastAsia="en-US"/>
        </w:rPr>
        <w:t xml:space="preserve"> cliente lidera</w:t>
      </w:r>
      <w:r w:rsidR="00D87165" w:rsidRPr="00D87165">
        <w:rPr>
          <w:rFonts w:ascii="Arial" w:eastAsia="Arial Unicode MS" w:hAnsi="Arial" w:cs="Arial Unicode MS"/>
          <w:color w:val="0070C0"/>
          <w:sz w:val="46"/>
          <w:szCs w:val="46"/>
          <w:u w:color="27AAE1"/>
          <w:lang w:val="es-ES_tradnl" w:eastAsia="en-US"/>
        </w:rPr>
        <w:t xml:space="preserve">ron </w:t>
      </w:r>
      <w:r w:rsidRPr="00D87165">
        <w:rPr>
          <w:rFonts w:ascii="Arial" w:eastAsia="Arial Unicode MS" w:hAnsi="Arial" w:cs="Arial Unicode MS"/>
          <w:color w:val="0070C0"/>
          <w:sz w:val="46"/>
          <w:szCs w:val="46"/>
          <w:u w:color="27AAE1"/>
          <w:lang w:val="es-ES_tradnl" w:eastAsia="en-US"/>
        </w:rPr>
        <w:t>la creación de empleo en España</w:t>
      </w:r>
    </w:p>
    <w:p w14:paraId="32A60A8A" w14:textId="6E5E0720" w:rsidR="003B1E86" w:rsidRDefault="003B1E86" w:rsidP="003B1E86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284452C8" w14:textId="60289BBF" w:rsidR="003B1E86" w:rsidRDefault="003B1E86" w:rsidP="003B1E86">
      <w:p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119FC339" w14:textId="14752D55" w:rsidR="00C30AD1" w:rsidRPr="00C30AD1" w:rsidRDefault="00413B43" w:rsidP="00C30A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27AAE1"/>
          <w:sz w:val="22"/>
          <w:lang w:val="es-ES_tradnl"/>
        </w:rPr>
      </w:pP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InfoJobs</w:t>
      </w:r>
      <w:r w:rsidR="003B1E86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recogió más de 145.000 vacantes de empleo el pasado mes, de las cuales el 18% eran para trabajar en puestos de Comercial y ventas y el 13% eran para puestos de Atención a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l</w:t>
      </w:r>
      <w:r w:rsidR="003B1E86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cliente </w:t>
      </w:r>
    </w:p>
    <w:p w14:paraId="0ACDBB86" w14:textId="77777777" w:rsidR="00C30AD1" w:rsidRPr="003B1E86" w:rsidRDefault="00C30AD1" w:rsidP="00C30AD1">
      <w:pPr>
        <w:pStyle w:val="Prrafodelista"/>
        <w:spacing w:line="276" w:lineRule="auto"/>
        <w:ind w:left="283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</w:p>
    <w:p w14:paraId="5B6BC5EF" w14:textId="6864C8ED" w:rsidR="00C30AD1" w:rsidRDefault="00C30AD1" w:rsidP="00C30A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Predomina</w:t>
      </w:r>
      <w:r w:rsidR="00413B43">
        <w:rPr>
          <w:rFonts w:ascii="Arial" w:hAnsi="Arial" w:cs="Arial"/>
          <w:b/>
          <w:color w:val="0070C0"/>
          <w:sz w:val="20"/>
          <w:szCs w:val="20"/>
          <w:lang w:val="es-ES_tradnl"/>
        </w:rPr>
        <w:t>ron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las </w:t>
      </w:r>
      <w:r w:rsidRPr="00B814F2">
        <w:rPr>
          <w:rFonts w:ascii="Arial" w:hAnsi="Arial" w:cs="Arial"/>
          <w:b/>
          <w:color w:val="0070C0"/>
          <w:sz w:val="20"/>
          <w:szCs w:val="20"/>
          <w:lang w:val="es-ES_tradnl"/>
        </w:rPr>
        <w:t>vacantes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con modalidad contractual de duración determinada (3</w:t>
      </w:r>
      <w:r w:rsidR="00723D4F">
        <w:rPr>
          <w:rFonts w:ascii="Arial" w:hAnsi="Arial" w:cs="Arial"/>
          <w:b/>
          <w:color w:val="0070C0"/>
          <w:sz w:val="20"/>
          <w:szCs w:val="20"/>
          <w:lang w:val="es-ES_tradnl"/>
        </w:rPr>
        <w:t>3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%), seguidas de </w:t>
      </w:r>
      <w:r w:rsidR="00413B43">
        <w:rPr>
          <w:rFonts w:ascii="Arial" w:hAnsi="Arial" w:cs="Arial"/>
          <w:b/>
          <w:color w:val="0070C0"/>
          <w:sz w:val="20"/>
          <w:szCs w:val="20"/>
          <w:lang w:val="es-ES_tradnl"/>
        </w:rPr>
        <w:t>las de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modalidad </w:t>
      </w:r>
      <w:r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contractual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</w:t>
      </w:r>
      <w:r w:rsidRPr="00A86CF7">
        <w:rPr>
          <w:rFonts w:ascii="Arial" w:hAnsi="Arial" w:cs="Arial"/>
          <w:b/>
          <w:color w:val="0070C0"/>
          <w:sz w:val="20"/>
          <w:szCs w:val="20"/>
          <w:lang w:val="es-ES_tradnl"/>
        </w:rPr>
        <w:t>indefinida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(2</w:t>
      </w:r>
      <w:r w:rsidR="00723D4F">
        <w:rPr>
          <w:rFonts w:ascii="Arial" w:hAnsi="Arial" w:cs="Arial"/>
          <w:b/>
          <w:color w:val="0070C0"/>
          <w:sz w:val="20"/>
          <w:szCs w:val="20"/>
          <w:lang w:val="es-ES_tradnl"/>
        </w:rPr>
        <w:t>8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%)</w:t>
      </w:r>
    </w:p>
    <w:p w14:paraId="4C600F7A" w14:textId="77777777" w:rsidR="00C30AD1" w:rsidRPr="00055875" w:rsidRDefault="00C30AD1" w:rsidP="00055875">
      <w:pPr>
        <w:spacing w:line="276" w:lineRule="auto"/>
        <w:jc w:val="both"/>
        <w:rPr>
          <w:rFonts w:ascii="Arial" w:hAnsi="Arial" w:cs="Arial"/>
          <w:b/>
          <w:color w:val="27AAE1"/>
          <w:sz w:val="22"/>
          <w:lang w:val="es-ES_tradnl"/>
        </w:rPr>
      </w:pPr>
    </w:p>
    <w:p w14:paraId="1DEF73D5" w14:textId="5EC267F6" w:rsidR="001E714C" w:rsidRPr="008E1BA5" w:rsidRDefault="00C30AD1" w:rsidP="00C30AD1">
      <w:pPr>
        <w:pStyle w:val="Prrafodelista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0070C0"/>
          <w:sz w:val="20"/>
          <w:szCs w:val="20"/>
          <w:lang w:val="es-ES_tradnl"/>
        </w:rPr>
      </w:pPr>
      <w:r w:rsidRPr="00FC1F70"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Madrid y 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>Cataluña rep</w:t>
      </w:r>
      <w:bookmarkStart w:id="0" w:name="_GoBack"/>
      <w:bookmarkEnd w:id="0"/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iten la tendencia de todos los meses y cierran el año como las dos Comunidades que más </w:t>
      </w:r>
      <w:r w:rsidRPr="00B814F2">
        <w:rPr>
          <w:rFonts w:ascii="Arial" w:hAnsi="Arial" w:cs="Arial"/>
          <w:b/>
          <w:color w:val="0070C0"/>
          <w:sz w:val="20"/>
          <w:szCs w:val="20"/>
          <w:lang w:val="es-ES_tradnl"/>
        </w:rPr>
        <w:t>vacantes</w:t>
      </w:r>
      <w:r>
        <w:rPr>
          <w:rFonts w:ascii="Arial" w:hAnsi="Arial" w:cs="Arial"/>
          <w:b/>
          <w:color w:val="0070C0"/>
          <w:sz w:val="20"/>
          <w:szCs w:val="20"/>
          <w:lang w:val="es-ES_tradnl"/>
        </w:rPr>
        <w:t xml:space="preserve"> recogen</w:t>
      </w:r>
    </w:p>
    <w:p w14:paraId="33A45FA9" w14:textId="0C91BDCE" w:rsidR="006D71E8" w:rsidRPr="00A86CF7" w:rsidRDefault="006D71E8" w:rsidP="00155BE5">
      <w:pPr>
        <w:pStyle w:val="Cuerpo"/>
        <w:tabs>
          <w:tab w:val="left" w:pos="2850"/>
        </w:tabs>
      </w:pPr>
    </w:p>
    <w:p w14:paraId="031D14DA" w14:textId="66DBDA69" w:rsidR="00C30AD1" w:rsidRDefault="006D71E8" w:rsidP="001D7E6B">
      <w:pPr>
        <w:pStyle w:val="IJTextonormal"/>
        <w:rPr>
          <w:b/>
        </w:rPr>
      </w:pPr>
      <w:r w:rsidRPr="00A86CF7">
        <w:rPr>
          <w:rStyle w:val="Ninguno"/>
          <w:b/>
          <w:u w:color="000000"/>
        </w:rPr>
        <w:t>Barcelona, a</w:t>
      </w:r>
      <w:r w:rsidR="00787F2D" w:rsidRPr="00A86CF7">
        <w:rPr>
          <w:rStyle w:val="Ninguno"/>
          <w:b/>
          <w:u w:color="000000"/>
        </w:rPr>
        <w:t xml:space="preserve"> 1</w:t>
      </w:r>
      <w:r w:rsidR="003B1E86">
        <w:rPr>
          <w:rStyle w:val="Ninguno"/>
          <w:b/>
          <w:u w:color="000000"/>
        </w:rPr>
        <w:t>3</w:t>
      </w:r>
      <w:r w:rsidR="00787F2D" w:rsidRPr="00A86CF7">
        <w:rPr>
          <w:rStyle w:val="Ninguno"/>
          <w:b/>
          <w:u w:color="000000"/>
        </w:rPr>
        <w:t xml:space="preserve"> de </w:t>
      </w:r>
      <w:r w:rsidR="003B1E86">
        <w:rPr>
          <w:rStyle w:val="Ninguno"/>
          <w:b/>
          <w:u w:color="000000"/>
        </w:rPr>
        <w:t xml:space="preserve">enero </w:t>
      </w:r>
      <w:r w:rsidRPr="00A86CF7">
        <w:rPr>
          <w:rStyle w:val="Ninguno"/>
          <w:b/>
          <w:u w:color="000000"/>
        </w:rPr>
        <w:t>de 20</w:t>
      </w:r>
      <w:r w:rsidR="003B1E86">
        <w:rPr>
          <w:rStyle w:val="Ninguno"/>
          <w:b/>
          <w:u w:color="000000"/>
        </w:rPr>
        <w:t>20</w:t>
      </w:r>
      <w:r w:rsidRPr="00A86CF7">
        <w:rPr>
          <w:rStyle w:val="Ninguno"/>
          <w:b/>
          <w:u w:color="000000"/>
        </w:rPr>
        <w:t>.-</w:t>
      </w:r>
      <w:r w:rsidR="00A530C1" w:rsidRPr="00A86CF7">
        <w:rPr>
          <w:rStyle w:val="Ninguno"/>
          <w:b/>
          <w:u w:color="000000"/>
        </w:rPr>
        <w:t xml:space="preserve"> </w:t>
      </w:r>
      <w:hyperlink r:id="rId8" w:history="1">
        <w:r w:rsidR="00F54883" w:rsidRPr="00A86CF7">
          <w:rPr>
            <w:rStyle w:val="Hipervnculo"/>
            <w:b/>
            <w:bCs w:val="0"/>
            <w:color w:val="0070C0"/>
          </w:rPr>
          <w:t>InfoJobs</w:t>
        </w:r>
      </w:hyperlink>
      <w:r w:rsidR="00F54883" w:rsidRPr="00A86CF7">
        <w:t xml:space="preserve">, la plataforma líder en España para encontrar las mejores oportunidades laborales y el mejor </w:t>
      </w:r>
      <w:r w:rsidR="00A07F2A" w:rsidRPr="00A86CF7">
        <w:t>talento</w:t>
      </w:r>
      <w:r w:rsidR="00AB5E0D">
        <w:t>,</w:t>
      </w:r>
      <w:r w:rsidR="00F54883" w:rsidRPr="00A86CF7">
        <w:rPr>
          <w:bCs w:val="0"/>
        </w:rPr>
        <w:t xml:space="preserve"> registr</w:t>
      </w:r>
      <w:r w:rsidR="00E907BD" w:rsidRPr="00A86CF7">
        <w:rPr>
          <w:bCs w:val="0"/>
        </w:rPr>
        <w:t>ó</w:t>
      </w:r>
      <w:r w:rsidR="00F54883" w:rsidRPr="00A86CF7">
        <w:rPr>
          <w:bCs w:val="0"/>
        </w:rPr>
        <w:t xml:space="preserve"> </w:t>
      </w:r>
      <w:r w:rsidR="00F8634D" w:rsidRPr="00A86CF7">
        <w:rPr>
          <w:bCs w:val="0"/>
        </w:rPr>
        <w:t xml:space="preserve">el pasado mes de </w:t>
      </w:r>
      <w:r w:rsidR="00777A3B">
        <w:rPr>
          <w:bCs w:val="0"/>
        </w:rPr>
        <w:t>diciembre</w:t>
      </w:r>
      <w:r w:rsidR="00AD7104" w:rsidRPr="00A86CF7">
        <w:rPr>
          <w:bCs w:val="0"/>
        </w:rPr>
        <w:t xml:space="preserve"> </w:t>
      </w:r>
      <w:r w:rsidR="00F54883" w:rsidRPr="00A86CF7">
        <w:rPr>
          <w:bCs w:val="0"/>
        </w:rPr>
        <w:t xml:space="preserve">un total de </w:t>
      </w:r>
      <w:r w:rsidR="00C30AD1">
        <w:rPr>
          <w:b/>
        </w:rPr>
        <w:t xml:space="preserve">145.698 </w:t>
      </w:r>
      <w:r w:rsidR="00F54883" w:rsidRPr="00A86CF7">
        <w:rPr>
          <w:b/>
        </w:rPr>
        <w:t>vacantes de empleo</w:t>
      </w:r>
      <w:r w:rsidR="0007512F">
        <w:rPr>
          <w:b/>
        </w:rPr>
        <w:t xml:space="preserve">. </w:t>
      </w:r>
    </w:p>
    <w:p w14:paraId="0EC0B48C" w14:textId="11DB11E4" w:rsidR="00C30AD1" w:rsidRDefault="00C30AD1" w:rsidP="001D7E6B">
      <w:pPr>
        <w:pStyle w:val="IJTextonormal"/>
        <w:rPr>
          <w:b/>
        </w:rPr>
      </w:pPr>
    </w:p>
    <w:p w14:paraId="6C99B362" w14:textId="4B9D8481" w:rsidR="00C30AD1" w:rsidRDefault="00C30AD1" w:rsidP="00C30AD1">
      <w:pPr>
        <w:pStyle w:val="IJTextonormal"/>
        <w:rPr>
          <w:bCs w:val="0"/>
        </w:rPr>
      </w:pPr>
      <w:r>
        <w:rPr>
          <w:bCs w:val="0"/>
        </w:rPr>
        <w:t xml:space="preserve">El sector </w:t>
      </w:r>
      <w:r w:rsidRPr="00AD7104">
        <w:rPr>
          <w:b/>
        </w:rPr>
        <w:t>Comercial y ventas</w:t>
      </w:r>
      <w:r>
        <w:rPr>
          <w:bCs w:val="0"/>
        </w:rPr>
        <w:t xml:space="preserve"> fue</w:t>
      </w:r>
      <w:r w:rsidR="00A53DA6">
        <w:rPr>
          <w:bCs w:val="0"/>
        </w:rPr>
        <w:t xml:space="preserve">, </w:t>
      </w:r>
      <w:r w:rsidR="003D75E1">
        <w:rPr>
          <w:bCs w:val="0"/>
        </w:rPr>
        <w:t>nuevamente,</w:t>
      </w:r>
      <w:r>
        <w:rPr>
          <w:bCs w:val="0"/>
        </w:rPr>
        <w:t xml:space="preserve"> el que más empleo generó durante el </w:t>
      </w:r>
      <w:r w:rsidR="00777A3B">
        <w:rPr>
          <w:bCs w:val="0"/>
        </w:rPr>
        <w:t xml:space="preserve">último mes </w:t>
      </w:r>
      <w:r w:rsidRPr="00AD7104">
        <w:rPr>
          <w:b/>
        </w:rPr>
        <w:t xml:space="preserve">con </w:t>
      </w:r>
      <w:r>
        <w:rPr>
          <w:b/>
        </w:rPr>
        <w:t>26.489</w:t>
      </w:r>
      <w:r w:rsidRPr="00AD7104">
        <w:rPr>
          <w:b/>
        </w:rPr>
        <w:t xml:space="preserve"> pues</w:t>
      </w:r>
      <w:r>
        <w:rPr>
          <w:b/>
        </w:rPr>
        <w:t>tos</w:t>
      </w:r>
      <w:r w:rsidRPr="00AD7104">
        <w:rPr>
          <w:b/>
        </w:rPr>
        <w:t xml:space="preserve"> </w:t>
      </w:r>
      <w:r w:rsidR="00A53DA6">
        <w:rPr>
          <w:b/>
        </w:rPr>
        <w:t>ofertados</w:t>
      </w:r>
      <w:r w:rsidRPr="00AD7104">
        <w:rPr>
          <w:b/>
        </w:rPr>
        <w:t xml:space="preserve"> </w:t>
      </w:r>
      <w:r>
        <w:rPr>
          <w:bCs w:val="0"/>
        </w:rPr>
        <w:t>(el 18% del total de vacantes publicadas)</w:t>
      </w:r>
      <w:r w:rsidR="00A53DA6">
        <w:rPr>
          <w:bCs w:val="0"/>
        </w:rPr>
        <w:t xml:space="preserve">, seguido de </w:t>
      </w:r>
      <w:r w:rsidR="00A53DA6" w:rsidRPr="00A53DA6">
        <w:rPr>
          <w:b/>
        </w:rPr>
        <w:t xml:space="preserve">Atención </w:t>
      </w:r>
      <w:r w:rsidR="00D35D7F" w:rsidRPr="00A53DA6">
        <w:rPr>
          <w:b/>
        </w:rPr>
        <w:t>a</w:t>
      </w:r>
      <w:r w:rsidR="00D35D7F">
        <w:rPr>
          <w:b/>
        </w:rPr>
        <w:t xml:space="preserve">l </w:t>
      </w:r>
      <w:r w:rsidR="00D35D7F" w:rsidRPr="00A53DA6">
        <w:rPr>
          <w:b/>
        </w:rPr>
        <w:t>cliente</w:t>
      </w:r>
      <w:r w:rsidR="00A53DA6">
        <w:rPr>
          <w:bCs w:val="0"/>
        </w:rPr>
        <w:t xml:space="preserve">, con </w:t>
      </w:r>
      <w:r w:rsidR="00A53DA6" w:rsidRPr="00A53DA6">
        <w:rPr>
          <w:b/>
        </w:rPr>
        <w:t>18.530 vacantes</w:t>
      </w:r>
      <w:r w:rsidR="00A53DA6">
        <w:rPr>
          <w:bCs w:val="0"/>
        </w:rPr>
        <w:t xml:space="preserve"> (13%). Estos datos</w:t>
      </w:r>
      <w:r w:rsidR="00F90AEC">
        <w:rPr>
          <w:bCs w:val="0"/>
        </w:rPr>
        <w:t xml:space="preserve"> recogidos po</w:t>
      </w:r>
      <w:r w:rsidR="008E1BA5">
        <w:rPr>
          <w:bCs w:val="0"/>
        </w:rPr>
        <w:t>r InfoJobs</w:t>
      </w:r>
      <w:r w:rsidR="00A53DA6">
        <w:rPr>
          <w:bCs w:val="0"/>
        </w:rPr>
        <w:t xml:space="preserve"> cobran sentido </w:t>
      </w:r>
      <w:r w:rsidR="008E1BA5">
        <w:rPr>
          <w:bCs w:val="0"/>
        </w:rPr>
        <w:t>debido al</w:t>
      </w:r>
      <w:r w:rsidR="00A53DA6">
        <w:rPr>
          <w:bCs w:val="0"/>
        </w:rPr>
        <w:t xml:space="preserve"> impulso de la campaña navideña</w:t>
      </w:r>
      <w:r w:rsidR="00777A3B">
        <w:rPr>
          <w:bCs w:val="0"/>
        </w:rPr>
        <w:t xml:space="preserve"> y al inicio d</w:t>
      </w:r>
      <w:r w:rsidR="008E1BA5">
        <w:rPr>
          <w:bCs w:val="0"/>
        </w:rPr>
        <w:t>el periodo de</w:t>
      </w:r>
      <w:r w:rsidR="00A53DA6">
        <w:rPr>
          <w:bCs w:val="0"/>
        </w:rPr>
        <w:t xml:space="preserve"> rebajas</w:t>
      </w:r>
      <w:r w:rsidR="00777A3B">
        <w:rPr>
          <w:bCs w:val="0"/>
        </w:rPr>
        <w:t xml:space="preserve"> en enero</w:t>
      </w:r>
      <w:r w:rsidR="00A53DA6">
        <w:rPr>
          <w:bCs w:val="0"/>
        </w:rPr>
        <w:t xml:space="preserve">, que lleva a las empresas a ampliar sus plantillas y, por consiguiente, a aumentar las contrataciones. </w:t>
      </w:r>
    </w:p>
    <w:p w14:paraId="7BF613E0" w14:textId="77777777" w:rsidR="00C30AD1" w:rsidRDefault="00C30AD1" w:rsidP="00C30AD1">
      <w:pPr>
        <w:pStyle w:val="IJTextonormal"/>
        <w:rPr>
          <w:bCs w:val="0"/>
        </w:rPr>
      </w:pPr>
    </w:p>
    <w:p w14:paraId="0E7815A9" w14:textId="4FD87550" w:rsidR="008E1BA5" w:rsidRDefault="00C30AD1" w:rsidP="008E1BA5">
      <w:pPr>
        <w:pStyle w:val="IJTextonormal"/>
      </w:pPr>
      <w:r>
        <w:t xml:space="preserve">Otros sectores que también han sido clave en la </w:t>
      </w:r>
      <w:r w:rsidR="00A53DA6">
        <w:t>creación</w:t>
      </w:r>
      <w:r>
        <w:t xml:space="preserve"> de empleo en</w:t>
      </w:r>
      <w:r w:rsidR="00A53DA6">
        <w:t xml:space="preserve"> el mes de diciembre </w:t>
      </w:r>
      <w:r>
        <w:t xml:space="preserve">han sido </w:t>
      </w:r>
      <w:r w:rsidRPr="00AD60A2">
        <w:rPr>
          <w:b/>
          <w:bCs w:val="0"/>
        </w:rPr>
        <w:t>Informática y telecomunicaciones</w:t>
      </w:r>
      <w:r w:rsidR="00A53DA6">
        <w:t>, con 16.122 vacantes (</w:t>
      </w:r>
      <w:r>
        <w:t>1</w:t>
      </w:r>
      <w:r w:rsidR="00A53DA6">
        <w:t>1</w:t>
      </w:r>
      <w:r>
        <w:t>% de</w:t>
      </w:r>
      <w:r w:rsidR="00A53DA6">
        <w:t>l total</w:t>
      </w:r>
      <w:r>
        <w:t>)</w:t>
      </w:r>
      <w:r w:rsidR="008E1BA5">
        <w:t xml:space="preserve"> y </w:t>
      </w:r>
      <w:r w:rsidR="00A53DA6" w:rsidRPr="008E1BA5">
        <w:rPr>
          <w:b/>
          <w:bCs w:val="0"/>
        </w:rPr>
        <w:t>Compras, logística y almacén</w:t>
      </w:r>
      <w:r w:rsidR="008E1BA5">
        <w:t xml:space="preserve">, con 12.494 vacantes (9%). Este último, también impulsado por la necesidad de cubrir puestos que hagan frente a la gran demanda de pedidos realizados </w:t>
      </w:r>
      <w:r w:rsidR="00777A3B">
        <w:t xml:space="preserve">estos días. </w:t>
      </w:r>
      <w:r w:rsidR="008E1BA5">
        <w:t xml:space="preserve"> </w:t>
      </w:r>
    </w:p>
    <w:p w14:paraId="2F589E10" w14:textId="77777777" w:rsidR="008E1BA5" w:rsidRDefault="008E1BA5" w:rsidP="008E1BA5">
      <w:pPr>
        <w:pStyle w:val="IJTextonormal"/>
      </w:pPr>
    </w:p>
    <w:p w14:paraId="2B6D94B7" w14:textId="787A1DF2" w:rsidR="008E1BA5" w:rsidRDefault="008E1BA5" w:rsidP="00C30AD1">
      <w:pPr>
        <w:pStyle w:val="IJTextonormal"/>
      </w:pPr>
      <w:r>
        <w:t xml:space="preserve">Cabe destacar, a su vez, al sector de </w:t>
      </w:r>
      <w:r w:rsidRPr="00AD60A2">
        <w:rPr>
          <w:b/>
          <w:bCs w:val="0"/>
        </w:rPr>
        <w:t>Turismo y restauración</w:t>
      </w:r>
      <w:r>
        <w:t xml:space="preserve"> que obtiene un total de 12.136 puestos ofertados (8%) y que se mantiene como uno de los que más vacantes recoge a lo largo del año. </w:t>
      </w:r>
    </w:p>
    <w:p w14:paraId="278796D0" w14:textId="77777777" w:rsidR="008E1BA5" w:rsidRDefault="008E1BA5" w:rsidP="001D7E6B">
      <w:pPr>
        <w:pStyle w:val="IJTextonormal"/>
        <w:rPr>
          <w:b/>
        </w:rPr>
      </w:pPr>
    </w:p>
    <w:p w14:paraId="758D2A30" w14:textId="0E2ACDB1" w:rsidR="005262E1" w:rsidRDefault="008E1BA5" w:rsidP="008E1BA5">
      <w:pPr>
        <w:pStyle w:val="Destacado"/>
        <w:rPr>
          <w:sz w:val="24"/>
          <w:szCs w:val="24"/>
        </w:rPr>
      </w:pPr>
      <w:r>
        <w:rPr>
          <w:sz w:val="24"/>
          <w:szCs w:val="24"/>
        </w:rPr>
        <w:t>El 28% de las vacantes que informaban sobre el tipo de contrato en InfoJobs ofrecía contratación indefinida</w:t>
      </w:r>
    </w:p>
    <w:p w14:paraId="1B21B002" w14:textId="1755C2FD" w:rsidR="008E1BA5" w:rsidRDefault="008E1BA5" w:rsidP="008E1BA5">
      <w:pPr>
        <w:pStyle w:val="Destacado"/>
        <w:rPr>
          <w:sz w:val="24"/>
          <w:szCs w:val="24"/>
        </w:rPr>
      </w:pPr>
    </w:p>
    <w:p w14:paraId="38773976" w14:textId="07A63917" w:rsidR="00055875" w:rsidRDefault="00055875" w:rsidP="00BF2C1F">
      <w:pPr>
        <w:pStyle w:val="IJTextonormal"/>
      </w:pPr>
      <w:r>
        <w:t xml:space="preserve">En diciembre, InfoJobs recogió un total de </w:t>
      </w:r>
      <w:r>
        <w:rPr>
          <w:b/>
          <w:bCs w:val="0"/>
        </w:rPr>
        <w:t>40.663</w:t>
      </w:r>
      <w:r w:rsidRPr="00634C98">
        <w:rPr>
          <w:b/>
          <w:bCs w:val="0"/>
        </w:rPr>
        <w:t xml:space="preserve"> vacantes con modalidad contractual indefinida</w:t>
      </w:r>
      <w:r>
        <w:t xml:space="preserve">, lo que supone el 28% de las vacantes que informaban sobre el tipo de contrato ofrecido. </w:t>
      </w:r>
      <w:r w:rsidR="00BF2C1F">
        <w:t xml:space="preserve">Por su parte, las vacantes que ofrecían modalidad contractual de </w:t>
      </w:r>
      <w:r w:rsidR="00BF2C1F" w:rsidRPr="00172545">
        <w:rPr>
          <w:b/>
        </w:rPr>
        <w:t>duración determinada</w:t>
      </w:r>
      <w:r w:rsidR="005262E1">
        <w:t xml:space="preserve"> representaron el 3</w:t>
      </w:r>
      <w:r>
        <w:t>3</w:t>
      </w:r>
      <w:r w:rsidR="005262E1">
        <w:t xml:space="preserve">%, </w:t>
      </w:r>
      <w:r>
        <w:t>y recogieron</w:t>
      </w:r>
      <w:r w:rsidR="005262E1">
        <w:t xml:space="preserve"> un total de </w:t>
      </w:r>
      <w:r>
        <w:t xml:space="preserve">47.999 </w:t>
      </w:r>
      <w:r w:rsidR="005262E1">
        <w:t xml:space="preserve">puestos ofertados. </w:t>
      </w:r>
    </w:p>
    <w:p w14:paraId="09C94785" w14:textId="5E6785A8" w:rsidR="00A72F56" w:rsidRDefault="00A72F56" w:rsidP="00A72F56">
      <w:pPr>
        <w:pStyle w:val="IJTextonormal"/>
        <w:rPr>
          <w:bCs w:val="0"/>
        </w:rPr>
      </w:pPr>
      <w:r w:rsidRPr="00FC1F70">
        <w:rPr>
          <w:bCs w:val="0"/>
        </w:rPr>
        <w:lastRenderedPageBreak/>
        <w:t xml:space="preserve">En cuanto al </w:t>
      </w:r>
      <w:r w:rsidRPr="00FC1F70">
        <w:t>tipo de jornada a realizar</w:t>
      </w:r>
      <w:r w:rsidRPr="00FC1F70">
        <w:rPr>
          <w:bCs w:val="0"/>
        </w:rPr>
        <w:t xml:space="preserve">, entre los puestos de trabajo ofertados en </w:t>
      </w:r>
      <w:r w:rsidR="00055875">
        <w:rPr>
          <w:bCs w:val="0"/>
        </w:rPr>
        <w:t>diciembre</w:t>
      </w:r>
      <w:r>
        <w:rPr>
          <w:bCs w:val="0"/>
        </w:rPr>
        <w:t xml:space="preserve"> destacó</w:t>
      </w:r>
      <w:r w:rsidRPr="00FC1F70">
        <w:rPr>
          <w:bCs w:val="0"/>
        </w:rPr>
        <w:t xml:space="preserve"> el peso de la </w:t>
      </w:r>
      <w:r w:rsidRPr="00FC1F70">
        <w:rPr>
          <w:b/>
          <w:bCs w:val="0"/>
        </w:rPr>
        <w:t>jornada a tiempo completo</w:t>
      </w:r>
      <w:r w:rsidRPr="00FC1F70">
        <w:rPr>
          <w:bCs w:val="0"/>
        </w:rPr>
        <w:t>, que represent</w:t>
      </w:r>
      <w:r w:rsidR="0071075C">
        <w:rPr>
          <w:bCs w:val="0"/>
        </w:rPr>
        <w:t>ó</w:t>
      </w:r>
      <w:r w:rsidRPr="00FC1F70">
        <w:rPr>
          <w:bCs w:val="0"/>
        </w:rPr>
        <w:t xml:space="preserve"> el </w:t>
      </w:r>
      <w:r w:rsidR="00055875">
        <w:rPr>
          <w:b/>
          <w:bCs w:val="0"/>
        </w:rPr>
        <w:t>61</w:t>
      </w:r>
      <w:r w:rsidRPr="00FC1F70">
        <w:rPr>
          <w:b/>
          <w:bCs w:val="0"/>
        </w:rPr>
        <w:t>%</w:t>
      </w:r>
      <w:r w:rsidRPr="00FC1F70">
        <w:rPr>
          <w:bCs w:val="0"/>
        </w:rPr>
        <w:t xml:space="preserve"> del total</w:t>
      </w:r>
      <w:r w:rsidR="00777A3B">
        <w:rPr>
          <w:bCs w:val="0"/>
        </w:rPr>
        <w:t>,</w:t>
      </w:r>
      <w:r>
        <w:rPr>
          <w:bCs w:val="0"/>
        </w:rPr>
        <w:t xml:space="preserve"> con </w:t>
      </w:r>
      <w:r w:rsidR="00055875">
        <w:rPr>
          <w:bCs w:val="0"/>
        </w:rPr>
        <w:t>89.138</w:t>
      </w:r>
      <w:r>
        <w:rPr>
          <w:bCs w:val="0"/>
        </w:rPr>
        <w:t xml:space="preserve"> vacantes. </w:t>
      </w:r>
      <w:r w:rsidR="0071075C">
        <w:rPr>
          <w:bCs w:val="0"/>
        </w:rPr>
        <w:t>Cabe destacar que e</w:t>
      </w:r>
      <w:r>
        <w:rPr>
          <w:bCs w:val="0"/>
        </w:rPr>
        <w:t>sta modalidad</w:t>
      </w:r>
      <w:r w:rsidR="00055875">
        <w:rPr>
          <w:bCs w:val="0"/>
        </w:rPr>
        <w:t xml:space="preserve"> repite como la más ofertada durante todo el año en la plataforma</w:t>
      </w:r>
      <w:r>
        <w:rPr>
          <w:bCs w:val="0"/>
        </w:rPr>
        <w:t>. Por su parte, e</w:t>
      </w:r>
      <w:r w:rsidRPr="00FC1F70">
        <w:rPr>
          <w:bCs w:val="0"/>
        </w:rPr>
        <w:t xml:space="preserve">l </w:t>
      </w:r>
      <w:r w:rsidRPr="00055875">
        <w:rPr>
          <w:b/>
        </w:rPr>
        <w:t>1</w:t>
      </w:r>
      <w:r w:rsidR="00055875" w:rsidRPr="00055875">
        <w:rPr>
          <w:b/>
        </w:rPr>
        <w:t>9</w:t>
      </w:r>
      <w:r w:rsidRPr="00055875">
        <w:rPr>
          <w:b/>
        </w:rPr>
        <w:t>%</w:t>
      </w:r>
      <w:r w:rsidRPr="00FC1F70">
        <w:rPr>
          <w:bCs w:val="0"/>
        </w:rPr>
        <w:t xml:space="preserve"> de las vacantes correspondía a empleos a tiempo </w:t>
      </w:r>
      <w:r w:rsidRPr="00055875">
        <w:rPr>
          <w:b/>
        </w:rPr>
        <w:t>parcial</w:t>
      </w:r>
      <w:r w:rsidRPr="00FC1F70">
        <w:rPr>
          <w:bCs w:val="0"/>
        </w:rPr>
        <w:t xml:space="preserve">, mientras que el </w:t>
      </w:r>
      <w:r w:rsidR="00055875">
        <w:rPr>
          <w:bCs w:val="0"/>
        </w:rPr>
        <w:t>4,5</w:t>
      </w:r>
      <w:r w:rsidRPr="00FC1F70">
        <w:rPr>
          <w:bCs w:val="0"/>
        </w:rPr>
        <w:t xml:space="preserve">% de los puestos de trabajo planteaba realizar una jornada </w:t>
      </w:r>
      <w:r w:rsidRPr="00055875">
        <w:rPr>
          <w:b/>
        </w:rPr>
        <w:t>intensiva</w:t>
      </w:r>
      <w:r w:rsidRPr="00FC1F70">
        <w:rPr>
          <w:bCs w:val="0"/>
        </w:rPr>
        <w:t>.</w:t>
      </w:r>
    </w:p>
    <w:p w14:paraId="7A161FF1" w14:textId="77777777" w:rsidR="00B14A06" w:rsidRPr="00A86CF7" w:rsidRDefault="00B14A06" w:rsidP="001D7E6B">
      <w:pPr>
        <w:pStyle w:val="IJTextonormal"/>
      </w:pPr>
    </w:p>
    <w:p w14:paraId="465A51A8" w14:textId="07C3B424" w:rsidR="00D0333E" w:rsidRPr="00FC1F70" w:rsidRDefault="00B9353F" w:rsidP="00FC1F70">
      <w:pPr>
        <w:pStyle w:val="IJTextonormal"/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</w:pPr>
      <w:r w:rsidRPr="00FC1F70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Madrid y </w:t>
      </w:r>
      <w:r w:rsidR="00664B62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>Cataluña</w:t>
      </w:r>
      <w:r w:rsidR="00A72F56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 </w:t>
      </w:r>
      <w:r w:rsidR="00A53DA6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lideran la creación de empleo a lo largo de todo el año </w:t>
      </w:r>
      <w:r w:rsidR="00A72F56">
        <w:rPr>
          <w:rStyle w:val="Ninguno"/>
          <w:rFonts w:eastAsia="Arial Unicode MS" w:cs="Arial Unicode MS"/>
          <w:bCs w:val="0"/>
          <w:iCs w:val="0"/>
          <w:color w:val="3A7AB2"/>
          <w:sz w:val="24"/>
          <w:szCs w:val="24"/>
          <w:u w:color="27AAE1"/>
          <w:bdr w:val="nil"/>
          <w:lang w:eastAsia="es-ES"/>
        </w:rPr>
        <w:t xml:space="preserve"> </w:t>
      </w:r>
    </w:p>
    <w:p w14:paraId="45257285" w14:textId="77777777" w:rsidR="00B9353F" w:rsidRPr="00A86CF7" w:rsidRDefault="00B9353F" w:rsidP="00C83F15">
      <w:pPr>
        <w:pStyle w:val="Destacado"/>
        <w:rPr>
          <w:rStyle w:val="Ninguno"/>
          <w:sz w:val="24"/>
          <w:szCs w:val="24"/>
          <w:u w:color="27AAE1"/>
        </w:rPr>
      </w:pPr>
    </w:p>
    <w:p w14:paraId="315A1A07" w14:textId="09D7F25F" w:rsidR="00D0333E" w:rsidRDefault="00AA2388" w:rsidP="001D7E6B">
      <w:pPr>
        <w:pStyle w:val="IJTextonormal"/>
        <w:rPr>
          <w:bCs w:val="0"/>
        </w:rPr>
      </w:pPr>
      <w:r>
        <w:rPr>
          <w:bCs w:val="0"/>
        </w:rPr>
        <w:t xml:space="preserve">Las Comunidades Autónomas de </w:t>
      </w:r>
      <w:r w:rsidRPr="00B451E2">
        <w:rPr>
          <w:b/>
        </w:rPr>
        <w:t>Madrid y Cataluña</w:t>
      </w:r>
      <w:r w:rsidR="00777A3B">
        <w:rPr>
          <w:bCs w:val="0"/>
        </w:rPr>
        <w:t xml:space="preserve"> siguen siendo, mes a mes, las </w:t>
      </w:r>
      <w:r>
        <w:rPr>
          <w:bCs w:val="0"/>
        </w:rPr>
        <w:t xml:space="preserve">que </w:t>
      </w:r>
      <w:r w:rsidRPr="00B451E2">
        <w:rPr>
          <w:b/>
        </w:rPr>
        <w:t>más empleo generan</w:t>
      </w:r>
      <w:r w:rsidR="00777A3B">
        <w:rPr>
          <w:bCs w:val="0"/>
        </w:rPr>
        <w:t>. En diciembre recog</w:t>
      </w:r>
      <w:r w:rsidR="00AE1EB1">
        <w:rPr>
          <w:bCs w:val="0"/>
        </w:rPr>
        <w:t>ieron</w:t>
      </w:r>
      <w:r w:rsidR="00777A3B">
        <w:rPr>
          <w:bCs w:val="0"/>
        </w:rPr>
        <w:t xml:space="preserve">, entre las dos, </w:t>
      </w:r>
      <w:r>
        <w:rPr>
          <w:bCs w:val="0"/>
        </w:rPr>
        <w:t>el 5</w:t>
      </w:r>
      <w:r w:rsidR="00DA72EF">
        <w:rPr>
          <w:bCs w:val="0"/>
        </w:rPr>
        <w:t>6</w:t>
      </w:r>
      <w:r>
        <w:rPr>
          <w:bCs w:val="0"/>
        </w:rPr>
        <w:t xml:space="preserve">% de vacantes ofertadas en InfoJobs. </w:t>
      </w:r>
    </w:p>
    <w:p w14:paraId="1B5C06E5" w14:textId="77777777" w:rsidR="00AA2388" w:rsidRPr="00A86CF7" w:rsidRDefault="00AA2388" w:rsidP="001D7E6B">
      <w:pPr>
        <w:pStyle w:val="IJTextonormal"/>
        <w:rPr>
          <w:bCs w:val="0"/>
        </w:rPr>
      </w:pPr>
    </w:p>
    <w:p w14:paraId="77C0B83D" w14:textId="2490EBE3" w:rsidR="004F6E3C" w:rsidRDefault="00C125C4" w:rsidP="001D7E6B">
      <w:pPr>
        <w:pStyle w:val="IJTextonormal"/>
        <w:rPr>
          <w:bCs w:val="0"/>
        </w:rPr>
      </w:pPr>
      <w:r w:rsidRPr="00A86CF7">
        <w:t xml:space="preserve">En concreto, la Comunidad de </w:t>
      </w:r>
      <w:r w:rsidR="00E43E39" w:rsidRPr="00B77F23">
        <w:rPr>
          <w:b/>
          <w:bCs w:val="0"/>
        </w:rPr>
        <w:t>Madrid</w:t>
      </w:r>
      <w:r w:rsidR="00E43E39" w:rsidRPr="00A86CF7">
        <w:rPr>
          <w:bCs w:val="0"/>
        </w:rPr>
        <w:t xml:space="preserve">, que </w:t>
      </w:r>
      <w:r w:rsidRPr="00A86CF7">
        <w:rPr>
          <w:bCs w:val="0"/>
        </w:rPr>
        <w:t>lidera el ranking, registr</w:t>
      </w:r>
      <w:r w:rsidR="00402BAC">
        <w:rPr>
          <w:bCs w:val="0"/>
        </w:rPr>
        <w:t>ó</w:t>
      </w:r>
      <w:r w:rsidRPr="00A86CF7">
        <w:rPr>
          <w:bCs w:val="0"/>
        </w:rPr>
        <w:t xml:space="preserve"> </w:t>
      </w:r>
      <w:r w:rsidR="00DA72EF">
        <w:rPr>
          <w:b/>
        </w:rPr>
        <w:t>46.707</w:t>
      </w:r>
      <w:r w:rsidRPr="00A86CF7">
        <w:rPr>
          <w:b/>
        </w:rPr>
        <w:t xml:space="preserve"> puestos de trabajo</w:t>
      </w:r>
      <w:r w:rsidR="00B77F23">
        <w:rPr>
          <w:b/>
        </w:rPr>
        <w:t xml:space="preserve"> ofertados</w:t>
      </w:r>
      <w:r w:rsidRPr="00A86CF7">
        <w:rPr>
          <w:b/>
        </w:rPr>
        <w:t xml:space="preserve">, </w:t>
      </w:r>
      <w:r w:rsidR="0070578F" w:rsidRPr="00A86CF7">
        <w:t>(</w:t>
      </w:r>
      <w:r w:rsidRPr="00A86CF7">
        <w:t>el 3</w:t>
      </w:r>
      <w:r w:rsidR="00DA72EF">
        <w:t>2</w:t>
      </w:r>
      <w:r w:rsidRPr="00A86CF7">
        <w:t>% del total de vacantes</w:t>
      </w:r>
      <w:r w:rsidR="0070578F" w:rsidRPr="00A86CF7">
        <w:t>)</w:t>
      </w:r>
      <w:r w:rsidRPr="00A86CF7">
        <w:t xml:space="preserve">. </w:t>
      </w:r>
      <w:r w:rsidR="00777A3B">
        <w:t xml:space="preserve">Por su parte, </w:t>
      </w:r>
      <w:r w:rsidR="000648C1" w:rsidRPr="00B77F23">
        <w:rPr>
          <w:b/>
          <w:bCs w:val="0"/>
        </w:rPr>
        <w:t>Cataluña</w:t>
      </w:r>
      <w:r w:rsidR="00B451E2">
        <w:t>, en segundo lugar, recog</w:t>
      </w:r>
      <w:r w:rsidR="00C31DDE">
        <w:t>ió</w:t>
      </w:r>
      <w:r w:rsidR="00B451E2">
        <w:t xml:space="preserve"> </w:t>
      </w:r>
      <w:r w:rsidR="00DA72EF">
        <w:rPr>
          <w:b/>
          <w:bCs w:val="0"/>
        </w:rPr>
        <w:t>34.985</w:t>
      </w:r>
      <w:r w:rsidR="00B451E2" w:rsidRPr="00B77F23">
        <w:rPr>
          <w:b/>
          <w:bCs w:val="0"/>
        </w:rPr>
        <w:t xml:space="preserve"> vacantes</w:t>
      </w:r>
      <w:r w:rsidR="00B451E2">
        <w:t>, el 2</w:t>
      </w:r>
      <w:r w:rsidR="00DA72EF">
        <w:t>4</w:t>
      </w:r>
      <w:r w:rsidR="00B451E2">
        <w:t>% del total</w:t>
      </w:r>
      <w:r w:rsidR="00777A3B">
        <w:t>.</w:t>
      </w:r>
    </w:p>
    <w:p w14:paraId="639F872F" w14:textId="77777777" w:rsidR="00E07FB6" w:rsidRPr="00A86CF7" w:rsidRDefault="00E07FB6" w:rsidP="00E07FB6">
      <w:pPr>
        <w:jc w:val="both"/>
        <w:rPr>
          <w:rFonts w:ascii="Arial" w:eastAsia="Calibri" w:hAnsi="Arial" w:cs="Arial"/>
          <w:iCs/>
          <w:sz w:val="20"/>
          <w:szCs w:val="20"/>
          <w:bdr w:val="none" w:sz="0" w:space="0" w:color="auto"/>
          <w:lang w:val="es-ES_tradnl" w:eastAsia="ar-SA"/>
        </w:rPr>
      </w:pPr>
    </w:p>
    <w:p w14:paraId="697029FA" w14:textId="690EEEDD" w:rsidR="00E07FB6" w:rsidRDefault="00E07FB6" w:rsidP="00E07FB6">
      <w:pPr>
        <w:pStyle w:val="IJTextonormal"/>
        <w:rPr>
          <w:bCs w:val="0"/>
        </w:rPr>
      </w:pPr>
      <w:r w:rsidRPr="00A86CF7">
        <w:rPr>
          <w:b/>
        </w:rPr>
        <w:t>Andalucía</w:t>
      </w:r>
      <w:r w:rsidR="00971968">
        <w:rPr>
          <w:bCs w:val="0"/>
        </w:rPr>
        <w:t xml:space="preserve"> </w:t>
      </w:r>
      <w:r w:rsidR="003A0B7F">
        <w:rPr>
          <w:bCs w:val="0"/>
        </w:rPr>
        <w:t>se mant</w:t>
      </w:r>
      <w:r w:rsidR="00C31DDE">
        <w:rPr>
          <w:bCs w:val="0"/>
        </w:rPr>
        <w:t>uvo</w:t>
      </w:r>
      <w:r w:rsidR="003A0B7F">
        <w:rPr>
          <w:bCs w:val="0"/>
        </w:rPr>
        <w:t xml:space="preserve"> como</w:t>
      </w:r>
      <w:r w:rsidRPr="00A86CF7">
        <w:rPr>
          <w:bCs w:val="0"/>
        </w:rPr>
        <w:t xml:space="preserve"> la </w:t>
      </w:r>
      <w:r w:rsidRPr="00A86CF7">
        <w:rPr>
          <w:b/>
        </w:rPr>
        <w:t xml:space="preserve">tercera </w:t>
      </w:r>
      <w:r w:rsidR="00C125C4" w:rsidRPr="00A86CF7">
        <w:rPr>
          <w:b/>
        </w:rPr>
        <w:t>Comunidad</w:t>
      </w:r>
      <w:r w:rsidRPr="00A86CF7">
        <w:rPr>
          <w:bCs w:val="0"/>
        </w:rPr>
        <w:t xml:space="preserve"> con más </w:t>
      </w:r>
      <w:r w:rsidR="008350C2" w:rsidRPr="00A86CF7">
        <w:rPr>
          <w:bCs w:val="0"/>
        </w:rPr>
        <w:t xml:space="preserve">volumen de </w:t>
      </w:r>
      <w:r w:rsidR="00C125C4" w:rsidRPr="00A86CF7">
        <w:rPr>
          <w:bCs w:val="0"/>
        </w:rPr>
        <w:t>vacantes</w:t>
      </w:r>
      <w:r w:rsidRPr="00A86CF7">
        <w:rPr>
          <w:bCs w:val="0"/>
        </w:rPr>
        <w:t xml:space="preserve"> publicadas</w:t>
      </w:r>
      <w:r w:rsidR="00971968">
        <w:rPr>
          <w:bCs w:val="0"/>
        </w:rPr>
        <w:t>, acumulando</w:t>
      </w:r>
      <w:r w:rsidR="00BA16CD">
        <w:rPr>
          <w:bCs w:val="0"/>
        </w:rPr>
        <w:t xml:space="preserve"> </w:t>
      </w:r>
      <w:r w:rsidR="003A0B7F">
        <w:rPr>
          <w:b/>
        </w:rPr>
        <w:t>1</w:t>
      </w:r>
      <w:r w:rsidR="00DA72EF">
        <w:rPr>
          <w:b/>
        </w:rPr>
        <w:t>3.838</w:t>
      </w:r>
      <w:r w:rsidR="00777A3B">
        <w:rPr>
          <w:b/>
        </w:rPr>
        <w:t xml:space="preserve">, </w:t>
      </w:r>
      <w:r w:rsidR="00777A3B" w:rsidRPr="00777A3B">
        <w:rPr>
          <w:bCs w:val="0"/>
        </w:rPr>
        <w:t>o lo que es lo mismo, el 9,5%</w:t>
      </w:r>
      <w:r w:rsidR="00BA16CD">
        <w:rPr>
          <w:bCs w:val="0"/>
        </w:rPr>
        <w:t xml:space="preserve"> del total</w:t>
      </w:r>
      <w:r w:rsidR="00777A3B" w:rsidRPr="00777A3B">
        <w:rPr>
          <w:bCs w:val="0"/>
        </w:rPr>
        <w:t>.</w:t>
      </w:r>
      <w:r w:rsidR="00777A3B">
        <w:rPr>
          <w:b/>
        </w:rPr>
        <w:t xml:space="preserve"> </w:t>
      </w:r>
    </w:p>
    <w:p w14:paraId="3028041F" w14:textId="77777777" w:rsidR="003A0B7F" w:rsidRPr="00A86CF7" w:rsidRDefault="003A0B7F" w:rsidP="001D7E6B">
      <w:pPr>
        <w:pStyle w:val="IJTextonormal"/>
        <w:rPr>
          <w:bCs w:val="0"/>
        </w:rPr>
      </w:pPr>
    </w:p>
    <w:p w14:paraId="6FB60900" w14:textId="61B3D0BB" w:rsidR="004C5691" w:rsidRDefault="00FF1008" w:rsidP="00172545">
      <w:pPr>
        <w:pStyle w:val="IJTextonormal"/>
      </w:pPr>
      <w:r w:rsidRPr="00A86CF7">
        <w:t xml:space="preserve">Así se han comportado las diferentes Comunidades </w:t>
      </w:r>
      <w:r w:rsidR="00172545" w:rsidRPr="00A86CF7">
        <w:t>Autónomas en el mes de</w:t>
      </w:r>
      <w:r w:rsidR="00361528" w:rsidRPr="00A86CF7">
        <w:t xml:space="preserve"> </w:t>
      </w:r>
      <w:r w:rsidR="003B1E86">
        <w:t>diciembre</w:t>
      </w:r>
      <w:r w:rsidRPr="00A86CF7">
        <w:t>:</w:t>
      </w:r>
    </w:p>
    <w:tbl>
      <w:tblPr>
        <w:tblW w:w="90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8"/>
        <w:gridCol w:w="2208"/>
        <w:gridCol w:w="2606"/>
        <w:gridCol w:w="1363"/>
      </w:tblGrid>
      <w:tr w:rsidR="004C5691" w:rsidRPr="00BE7D7D" w14:paraId="0F5C1D12" w14:textId="77777777" w:rsidTr="009947A6">
        <w:trPr>
          <w:trHeight w:val="48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3584267C" w14:textId="77777777" w:rsidR="004C5691" w:rsidRPr="00B14A06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COMUNIDAD AUTÓNOMA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29C522AA" w14:textId="63E46712" w:rsidR="004C5691" w:rsidRPr="00B14A06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 xml:space="preserve">VACANTES </w:t>
            </w:r>
            <w:r w:rsidR="003B1E8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 xml:space="preserve">NOVIEMBRE </w:t>
            </w:r>
            <w:r w:rsidR="003B1E86"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'19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163D358A" w14:textId="77777777" w:rsidR="00DF0BE4" w:rsidRPr="00B14A06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 xml:space="preserve">VACANTES </w:t>
            </w:r>
          </w:p>
          <w:p w14:paraId="0ACF8F68" w14:textId="5F31A02E" w:rsidR="004C5691" w:rsidRPr="00B14A06" w:rsidRDefault="003B1E86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DICIEMBRE</w:t>
            </w:r>
            <w:r w:rsidR="004C5691"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 xml:space="preserve"> '19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472C4"/>
            <w:vAlign w:val="center"/>
            <w:hideMark/>
          </w:tcPr>
          <w:p w14:paraId="57BD2C5F" w14:textId="77777777" w:rsidR="004C5691" w:rsidRPr="00B14A06" w:rsidRDefault="004C5691" w:rsidP="004C569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bdr w:val="none" w:sz="0" w:space="0" w:color="auto"/>
                <w:lang w:val="es-ES" w:eastAsia="es-ES"/>
              </w:rPr>
              <w:t>DIFERENCIA</w:t>
            </w:r>
          </w:p>
        </w:tc>
      </w:tr>
      <w:tr w:rsidR="003B1E86" w:rsidRPr="00BE7D7D" w14:paraId="776149D0" w14:textId="77777777" w:rsidTr="009F689E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D3E5DF" w14:textId="4F920B73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Andalucía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268DE7" w14:textId="6D0262AE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19.987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EB45B" w14:textId="3A6E034C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13.838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9CE04" w14:textId="5DDFDBFF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-30,8%</w:t>
            </w:r>
          </w:p>
        </w:tc>
      </w:tr>
      <w:tr w:rsidR="003B1E86" w:rsidRPr="00BE7D7D" w14:paraId="2E5207FD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59B303" w14:textId="7163A72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Aragón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355D13" w14:textId="51DC7B3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4.606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40535B" w14:textId="4989163B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3.317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9F67" w14:textId="08272AB3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-28,0%</w:t>
            </w:r>
          </w:p>
        </w:tc>
      </w:tr>
      <w:tr w:rsidR="003B1E86" w:rsidRPr="00BE7D7D" w14:paraId="7868E070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093906" w14:textId="7A840CAA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Canarias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DD52EE" w14:textId="50C4EEE0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4.336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C32D55" w14:textId="3F486B3B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2.854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EEA8C" w14:textId="24FD0BE8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-34,2%</w:t>
            </w:r>
          </w:p>
        </w:tc>
      </w:tr>
      <w:tr w:rsidR="003B1E86" w:rsidRPr="00BE7D7D" w14:paraId="78B3E64C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7711E2" w14:textId="1B73B8E5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Cantabria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F60C33" w14:textId="3EAB0E1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1.812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3EFF75" w14:textId="302FBDC3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1.378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AF9F3" w14:textId="4DBE43CA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-24,0%</w:t>
            </w:r>
          </w:p>
        </w:tc>
      </w:tr>
      <w:tr w:rsidR="003B1E86" w:rsidRPr="00BE7D7D" w14:paraId="2181F54E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96D7BD" w14:textId="605B4D0F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Castilla La Mancha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DF3751" w14:textId="2F62579A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5.486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59E71B" w14:textId="7F1D2F2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3.567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D7FE" w14:textId="0C1DEA1C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-35,0%</w:t>
            </w:r>
          </w:p>
        </w:tc>
      </w:tr>
      <w:tr w:rsidR="003B1E86" w:rsidRPr="00BE7D7D" w14:paraId="08E8D799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AC767F" w14:textId="238DE59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Castilla y León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4AB2B7" w14:textId="2347066A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8.662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B6E261" w14:textId="541FEFF4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5.899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A384" w14:textId="42ECEE03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-31,9%</w:t>
            </w:r>
          </w:p>
        </w:tc>
      </w:tr>
      <w:tr w:rsidR="003B1E86" w:rsidRPr="00BE7D7D" w14:paraId="7AB78E6F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A3B77C" w14:textId="71353FB3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Cataluña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C30503" w14:textId="14D4CB5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62.200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40C52" w14:textId="16294628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34.985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98387" w14:textId="53AF77FD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-43,8%</w:t>
            </w:r>
          </w:p>
        </w:tc>
      </w:tr>
      <w:tr w:rsidR="003B1E86" w:rsidRPr="00BE7D7D" w14:paraId="5DD21118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02199" w14:textId="0EA777DD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Ceuta y Melilla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75CC5E" w14:textId="374BAE1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2DE745" w14:textId="589C09BB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E39F4" w14:textId="07E93EB9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-39,9%</w:t>
            </w:r>
          </w:p>
        </w:tc>
      </w:tr>
      <w:tr w:rsidR="003B1E86" w:rsidRPr="00BE7D7D" w14:paraId="5BE93FD6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E69C2F" w14:textId="25866113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Comunidad de Madrid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2A871" w14:textId="4AFB90A6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67.306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04CA13" w14:textId="1C02EA6C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46.707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8F844" w14:textId="7DD876C3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-30,6%</w:t>
            </w:r>
          </w:p>
        </w:tc>
      </w:tr>
      <w:tr w:rsidR="003B1E86" w:rsidRPr="00BE7D7D" w14:paraId="107AE2D9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2EDC1" w14:textId="659D565D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Comunidad Foral de Navarra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A7C601" w14:textId="09C4CAE7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1.832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63D361" w14:textId="2C92346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1.454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00DD" w14:textId="40F78F86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-20,6%</w:t>
            </w:r>
          </w:p>
        </w:tc>
      </w:tr>
      <w:tr w:rsidR="003B1E86" w:rsidRPr="00BE7D7D" w14:paraId="61B8F133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D5A06" w14:textId="4F86123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Comunidad Valenciana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53850C" w14:textId="538FE9AF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13.996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241AA4" w14:textId="79DB2CE1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11.295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D407" w14:textId="3AD976D1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-19,3%</w:t>
            </w:r>
          </w:p>
        </w:tc>
      </w:tr>
      <w:tr w:rsidR="003B1E86" w:rsidRPr="00BE7D7D" w14:paraId="0EA2B238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0A1782" w14:textId="51263063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Extremadura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3491DF" w14:textId="48AE52DC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1.950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CCE1F8" w14:textId="3BD55BA3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895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A548" w14:textId="64D6FD3F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-54,1%</w:t>
            </w:r>
          </w:p>
        </w:tc>
      </w:tr>
      <w:tr w:rsidR="003B1E86" w:rsidRPr="00BE7D7D" w14:paraId="1F672474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BD9E0" w14:textId="6C48D2EC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021D74" w14:textId="1B552726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8.962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308BA8" w14:textId="1C7E5CE3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6.265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AA5CB" w14:textId="376D069D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-30,1%</w:t>
            </w:r>
          </w:p>
        </w:tc>
      </w:tr>
      <w:tr w:rsidR="003B1E86" w:rsidRPr="00BE7D7D" w14:paraId="7B486696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EE4976" w14:textId="55B646B3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Islas Baleares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850D1C" w14:textId="73664E44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3.303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4AB75" w14:textId="383DC8AF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2.395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2A1DD" w14:textId="428140B9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-27,5%</w:t>
            </w:r>
          </w:p>
        </w:tc>
      </w:tr>
      <w:tr w:rsidR="003B1E86" w:rsidRPr="00BE7D7D" w14:paraId="13B52FC8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947763" w14:textId="620BA885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La Rioja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B4E437" w14:textId="46F9253B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803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3A3BDE3" w14:textId="6F392895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619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983D" w14:textId="1145D7DB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-22,9%</w:t>
            </w:r>
          </w:p>
        </w:tc>
      </w:tr>
      <w:tr w:rsidR="003B1E86" w:rsidRPr="00BE7D7D" w14:paraId="6A9F41C5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F6DA68" w14:textId="477B6D3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País Vasco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259DF3" w14:textId="0A80726A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7.906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948C5" w14:textId="56B2D5D1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6.253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D99112" w14:textId="0FA37176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-20,9%</w:t>
            </w:r>
          </w:p>
        </w:tc>
      </w:tr>
      <w:tr w:rsidR="003B1E86" w:rsidRPr="00BE7D7D" w14:paraId="3CD8FF38" w14:textId="77777777" w:rsidTr="00556D97">
        <w:trPr>
          <w:trHeight w:val="312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AB016C" w14:textId="39AC866A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Principado de Asturias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628ACB" w14:textId="5AD29E9F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2.918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733948" w14:textId="1C3C692F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2.285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694717" w14:textId="7EA5C52A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-21,7%</w:t>
            </w:r>
          </w:p>
        </w:tc>
      </w:tr>
      <w:tr w:rsidR="003B1E86" w:rsidRPr="00BE7D7D" w14:paraId="03CDEE21" w14:textId="77777777" w:rsidTr="00556D97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C3D438" w14:textId="18DECF04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Región de Murcia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B1501E" w14:textId="6357CDDC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2.382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5B7EC3" w14:textId="0D77088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sz w:val="20"/>
                <w:szCs w:val="20"/>
              </w:rPr>
              <w:t>1.600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1B0650" w14:textId="2612BFB2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3B1E86">
              <w:rPr>
                <w:rFonts w:ascii="Arial" w:hAnsi="Arial" w:cs="Arial"/>
                <w:color w:val="000000"/>
                <w:sz w:val="20"/>
                <w:szCs w:val="20"/>
              </w:rPr>
              <w:t>-32,8%</w:t>
            </w:r>
          </w:p>
        </w:tc>
      </w:tr>
      <w:tr w:rsidR="003B1E86" w:rsidRPr="00BE7D7D" w14:paraId="3142AF4E" w14:textId="77777777" w:rsidTr="00BB25A2">
        <w:trPr>
          <w:trHeight w:val="584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0E350AE9" w14:textId="77777777" w:rsidR="003B1E86" w:rsidRPr="00B14A0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</w:pPr>
            <w:r w:rsidRPr="00B14A0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/>
                <w:lang w:val="es-ES" w:eastAsia="es-ES"/>
              </w:rPr>
              <w:t>TOTAL</w:t>
            </w:r>
          </w:p>
        </w:tc>
        <w:tc>
          <w:tcPr>
            <w:tcW w:w="22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23F0327C" w14:textId="2EF78DA0" w:rsidR="003B1E86" w:rsidRPr="003B1E86" w:rsidRDefault="003B1E86" w:rsidP="003B1E8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ES" w:eastAsia="es-ES"/>
              </w:rPr>
            </w:pPr>
            <w:r w:rsidRPr="003B1E86">
              <w:rPr>
                <w:rFonts w:ascii="Arial" w:hAnsi="Arial" w:cs="Arial"/>
                <w:b/>
                <w:bCs/>
                <w:sz w:val="20"/>
                <w:szCs w:val="20"/>
              </w:rPr>
              <w:t>218.600</w:t>
            </w:r>
          </w:p>
        </w:tc>
        <w:tc>
          <w:tcPr>
            <w:tcW w:w="26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0CECE"/>
            <w:vAlign w:val="center"/>
            <w:hideMark/>
          </w:tcPr>
          <w:p w14:paraId="50CD8E78" w14:textId="4236559D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E86">
              <w:rPr>
                <w:rFonts w:ascii="Arial" w:hAnsi="Arial" w:cs="Arial"/>
                <w:b/>
                <w:bCs/>
                <w:sz w:val="20"/>
                <w:szCs w:val="20"/>
              </w:rPr>
              <w:t>145.698</w:t>
            </w:r>
          </w:p>
        </w:tc>
        <w:tc>
          <w:tcPr>
            <w:tcW w:w="1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14:paraId="78DF801C" w14:textId="6270BBA6" w:rsidR="003B1E86" w:rsidRPr="003B1E86" w:rsidRDefault="003B1E86" w:rsidP="003B1E8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B1E8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-33,3%</w:t>
            </w:r>
          </w:p>
        </w:tc>
      </w:tr>
    </w:tbl>
    <w:p w14:paraId="622F2620" w14:textId="77777777" w:rsidR="00B14A06" w:rsidRDefault="00B14A06" w:rsidP="00172545">
      <w:pPr>
        <w:pStyle w:val="IJTextonormal"/>
        <w:rPr>
          <w:b/>
          <w:bCs w:val="0"/>
        </w:rPr>
      </w:pPr>
    </w:p>
    <w:p w14:paraId="1A3EA0CC" w14:textId="60DEE61F" w:rsidR="004E7791" w:rsidRDefault="00B210F5" w:rsidP="00172545">
      <w:pPr>
        <w:pStyle w:val="IJTextonormal"/>
        <w:rPr>
          <w:rStyle w:val="Hipervnculo"/>
          <w:color w:val="005180" w:themeColor="accent1" w:themeShade="80"/>
        </w:rPr>
      </w:pPr>
      <w:r w:rsidRPr="00B17301">
        <w:rPr>
          <w:b/>
          <w:bCs w:val="0"/>
        </w:rPr>
        <w:lastRenderedPageBreak/>
        <w:t>Información adicional</w:t>
      </w:r>
      <w:r w:rsidR="004D71BB">
        <w:rPr>
          <w:b/>
          <w:bCs w:val="0"/>
        </w:rPr>
        <w:t xml:space="preserve"> </w:t>
      </w:r>
      <w:r w:rsidRPr="009E5B68">
        <w:t xml:space="preserve">Para acceder al histórico de otros meses puedes acceder a </w:t>
      </w:r>
      <w:hyperlink r:id="rId9" w:history="1">
        <w:r w:rsidRPr="003F4A1D">
          <w:rPr>
            <w:rStyle w:val="Hipervnculo"/>
            <w:color w:val="005180" w:themeColor="accent1" w:themeShade="80"/>
          </w:rPr>
          <w:t>Indicadores InfoJobs</w:t>
        </w:r>
      </w:hyperlink>
      <w:r w:rsidRPr="003F4A1D">
        <w:rPr>
          <w:rStyle w:val="Hipervnculo"/>
          <w:color w:val="005180" w:themeColor="accent1" w:themeShade="80"/>
        </w:rPr>
        <w:t>.</w:t>
      </w:r>
    </w:p>
    <w:p w14:paraId="198ABFA4" w14:textId="1296A8C5" w:rsidR="004E7791" w:rsidRDefault="004E7791" w:rsidP="00172545">
      <w:pPr>
        <w:pStyle w:val="IJTextonormal"/>
        <w:rPr>
          <w:rStyle w:val="Hipervnculo"/>
          <w:color w:val="005180" w:themeColor="accent1" w:themeShade="80"/>
        </w:rPr>
      </w:pPr>
    </w:p>
    <w:p w14:paraId="750BFA35" w14:textId="4B8D6623" w:rsidR="00AA2388" w:rsidRDefault="009947A6" w:rsidP="004E7791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_tradnl"/>
        </w:rPr>
      </w:pPr>
      <w:r>
        <w:rPr>
          <w:noProof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067A55" wp14:editId="0A942429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5745480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C71FA7" id="Conector recto 1" o:spid="_x0000_s1026" style="position:absolute;z-index:2516766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401.2pt,.7pt" to="853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" strokecolor="#a19e9e [2414]">
                <v:stroke miterlimit="4" joinstyle="miter"/>
                <w10:wrap anchorx="margin"/>
              </v:line>
            </w:pict>
          </mc:Fallback>
        </mc:AlternateContent>
      </w:r>
    </w:p>
    <w:p w14:paraId="17F471D5" w14:textId="2224B3A1" w:rsidR="004E7791" w:rsidRPr="007E5005" w:rsidRDefault="004E7791" w:rsidP="004E7791">
      <w:pPr>
        <w:spacing w:line="360" w:lineRule="auto"/>
        <w:jc w:val="both"/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</w:pPr>
      <w:r w:rsidRPr="007E5005">
        <w:rPr>
          <w:rFonts w:ascii="Arial" w:hAnsi="Arial" w:cs="Arial"/>
          <w:b/>
          <w:color w:val="808080" w:themeColor="background1" w:themeShade="80"/>
          <w:sz w:val="16"/>
          <w:szCs w:val="16"/>
          <w:u w:val="single"/>
          <w:lang w:val="es-ES"/>
        </w:rPr>
        <w:t>Sobre InfoJobs</w:t>
      </w:r>
    </w:p>
    <w:p w14:paraId="17BFB021" w14:textId="7123D274" w:rsidR="004E7791" w:rsidRDefault="004E7791" w:rsidP="004E7791">
      <w:pPr>
        <w:spacing w:line="360" w:lineRule="auto"/>
        <w:jc w:val="both"/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Plataforma </w:t>
      </w:r>
      <w:r w:rsidRPr="007E5005">
        <w:rPr>
          <w:rFonts w:ascii="Arial" w:eastAsia="Times New Roman" w:hAnsi="Arial" w:cs="Arial"/>
          <w:color w:val="808080" w:themeColor="background1" w:themeShade="80"/>
          <w:sz w:val="16"/>
          <w:szCs w:val="16"/>
          <w:lang w:val="es-ES" w:eastAsia="zh-CN"/>
        </w:rPr>
        <w:t>líder en España para encontrar las mejores oportunidades profesionales y el mejor talento</w:t>
      </w: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. Actualmente 7 de cada 10 ofertas publicadas en internet están en InfoJobs, ascendiendo el último año a más de 3.000.000 empleos. </w:t>
      </w:r>
      <w:r w:rsidRPr="007E5005">
        <w:rPr>
          <w:rFonts w:ascii="Arial" w:eastAsia="Arial" w:hAnsi="Arial" w:cs="Arial"/>
          <w:color w:val="7F7F7F" w:themeColor="text1" w:themeTint="80"/>
          <w:sz w:val="16"/>
          <w:szCs w:val="18"/>
          <w:lang w:val="es-ES"/>
        </w:rPr>
        <w:t xml:space="preserve">Cuenta cada mes con más de 43 millones de visitas (más del 85% proceden de dispositivos móviles), 350 millones de páginas vistas y cada día la visitan un promedio de 800.000 usuarios únicos. (Fuente datos: AT Internet - Promedio mensual 2018). </w:t>
      </w:r>
    </w:p>
    <w:p w14:paraId="2FD49ADC" w14:textId="1A5EA0FA" w:rsidR="004E7791" w:rsidRPr="007E5005" w:rsidRDefault="004E7791" w:rsidP="004E7791">
      <w:pPr>
        <w:spacing w:line="360" w:lineRule="auto"/>
        <w:jc w:val="both"/>
        <w:rPr>
          <w:rFonts w:ascii="Arial" w:hAnsi="Arial" w:cs="Arial"/>
          <w:i/>
          <w:iCs/>
          <w:color w:val="808080" w:themeColor="background1" w:themeShade="80"/>
          <w:sz w:val="16"/>
          <w:szCs w:val="18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 xml:space="preserve"> </w:t>
      </w:r>
    </w:p>
    <w:p w14:paraId="0A45BE98" w14:textId="4707B90D" w:rsidR="004E7791" w:rsidRPr="007E5005" w:rsidRDefault="004E7791" w:rsidP="004E7791">
      <w:pPr>
        <w:spacing w:line="360" w:lineRule="auto"/>
        <w:jc w:val="both"/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</w:pPr>
      <w:r w:rsidRPr="007E5005">
        <w:rPr>
          <w:rFonts w:ascii="Arial" w:hAnsi="Arial" w:cs="Arial"/>
          <w:color w:val="808080" w:themeColor="background1" w:themeShade="80"/>
          <w:sz w:val="16"/>
          <w:szCs w:val="16"/>
          <w:lang w:val="es-ES"/>
        </w:rPr>
        <w:t>InfoJobs pertenece a Adevinta, una empresa 100% especialista en marketplaces digitales, el único “pure player” del sector a nivel mundial con presencia en 16 países de Europa, América Latina y África del Norte.  Adevinta en España, antes Schibsted Spain, cuenta con una plantilla de más de 1.000 empleados, y opera a través de Fotocasa, habitaclia, Coches.net, Motos.net, Milanuncios y vibbo. Juntas sitúan a la compañía en el top 10 de empresas con mayor audiencia de internet en nuestro país.</w:t>
      </w:r>
    </w:p>
    <w:p w14:paraId="30AD8A70" w14:textId="79E40BBD" w:rsidR="004E7791" w:rsidRPr="005F26CF" w:rsidRDefault="004E7791" w:rsidP="004E7791">
      <w:pPr>
        <w:spacing w:line="360" w:lineRule="auto"/>
        <w:jc w:val="both"/>
        <w:rPr>
          <w:rFonts w:ascii="Arial" w:eastAsia="Arial" w:hAnsi="Arial" w:cs="Arial"/>
          <w:b/>
          <w:bCs/>
          <w:color w:val="7F7F7F"/>
          <w:sz w:val="18"/>
          <w:szCs w:val="18"/>
          <w:u w:val="single" w:color="7F7F7F"/>
          <w:lang w:val="es-ES"/>
        </w:rPr>
      </w:pPr>
    </w:p>
    <w:p w14:paraId="0CA4AD87" w14:textId="77777777" w:rsidR="004E7791" w:rsidRPr="00563415" w:rsidRDefault="004E7791" w:rsidP="004E7791">
      <w:pPr>
        <w:spacing w:line="360" w:lineRule="auto"/>
        <w:jc w:val="both"/>
        <w:rPr>
          <w:rFonts w:ascii="Arial" w:eastAsia="Arial" w:hAnsi="Arial" w:cs="Arial"/>
          <w:color w:val="7F7F7F"/>
          <w:sz w:val="18"/>
          <w:szCs w:val="18"/>
          <w:u w:color="7F7F7F"/>
          <w:lang w:val="pt-PT"/>
        </w:rPr>
      </w:pPr>
      <w:r>
        <w:rPr>
          <w:rFonts w:ascii="Arial" w:hAnsi="Arial"/>
          <w:b/>
          <w:bCs/>
          <w:color w:val="7F7F7F"/>
          <w:sz w:val="18"/>
          <w:szCs w:val="18"/>
          <w:u w:val="single" w:color="7F7F7F"/>
          <w:lang w:val="pt-PT"/>
        </w:rPr>
        <w:t>Contacto</w:t>
      </w:r>
      <w:r w:rsidRPr="00563415">
        <w:rPr>
          <w:rFonts w:ascii="Arial" w:hAnsi="Arial"/>
          <w:color w:val="7F7F7F"/>
          <w:sz w:val="18"/>
          <w:szCs w:val="18"/>
          <w:u w:color="7F7F7F"/>
          <w:lang w:val="pt-PT"/>
        </w:rPr>
        <w:t>:</w:t>
      </w:r>
    </w:p>
    <w:p w14:paraId="24A1C86B" w14:textId="77777777" w:rsidR="004E7791" w:rsidRPr="00CC3687" w:rsidRDefault="004E7791" w:rsidP="004E7791">
      <w:pPr>
        <w:spacing w:line="360" w:lineRule="auto"/>
        <w:jc w:val="both"/>
        <w:rPr>
          <w:rFonts w:ascii="Arial" w:hAnsi="Arial"/>
          <w:b/>
          <w:bCs/>
          <w:color w:val="7F7F7F"/>
          <w:sz w:val="18"/>
          <w:szCs w:val="18"/>
          <w:u w:color="7F7F7F"/>
          <w:lang w:val="es-ES"/>
        </w:rPr>
      </w:pPr>
    </w:p>
    <w:p w14:paraId="6D92896F" w14:textId="77777777" w:rsidR="004E7791" w:rsidRPr="009947A6" w:rsidRDefault="004E7791" w:rsidP="004E7791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r w:rsidRPr="00C506F7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InfoJobs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>: Sara Rius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ab/>
      </w:r>
      <w:r w:rsidRPr="00C506F7"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  <w:u w:color="808080"/>
          <w:lang w:val="pt-PT"/>
        </w:rPr>
        <w:tab/>
        <w:t xml:space="preserve"> </w:t>
      </w:r>
      <w:r w:rsidRPr="00EB1105">
        <w:rPr>
          <w:rFonts w:ascii="Arial" w:hAnsi="Arial"/>
          <w:b/>
          <w:bCs/>
          <w:color w:val="7F7F7F"/>
          <w:sz w:val="18"/>
          <w:szCs w:val="18"/>
          <w:u w:color="7F7F7F"/>
          <w:lang w:val="pt-PT"/>
        </w:rPr>
        <w:t>Evercom</w:t>
      </w:r>
      <w:r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: Ana Estevez </w:t>
      </w:r>
      <w:r w:rsidRPr="00C506F7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/ </w:t>
      </w:r>
      <w:r w:rsidRPr="009947A6">
        <w:rPr>
          <w:rFonts w:ascii="Arial" w:hAnsi="Arial"/>
          <w:color w:val="7F7F7F"/>
          <w:sz w:val="18"/>
          <w:szCs w:val="18"/>
          <w:u w:color="7F7F7F"/>
          <w:lang w:val="pt-PT"/>
        </w:rPr>
        <w:t xml:space="preserve">Irene Boned  </w:t>
      </w:r>
    </w:p>
    <w:p w14:paraId="29AF5BFD" w14:textId="42A55C56" w:rsidR="004E7791" w:rsidRDefault="00B54992" w:rsidP="004E7791">
      <w:pPr>
        <w:spacing w:line="360" w:lineRule="auto"/>
        <w:jc w:val="both"/>
        <w:rPr>
          <w:rFonts w:ascii="Arial" w:hAnsi="Arial"/>
          <w:color w:val="7F7F7F"/>
          <w:sz w:val="18"/>
          <w:szCs w:val="18"/>
          <w:u w:color="7F7F7F"/>
          <w:lang w:val="pt-PT"/>
        </w:rPr>
      </w:pPr>
      <w:hyperlink r:id="rId10" w:history="1">
        <w:r w:rsidR="004E7791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prensa@infojobs.net</w:t>
        </w:r>
      </w:hyperlink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</w:r>
      <w:r w:rsidR="004E7791" w:rsidRPr="00C506F7">
        <w:rPr>
          <w:rFonts w:ascii="Arial" w:eastAsia="Arial" w:hAnsi="Arial" w:cs="Arial"/>
          <w:color w:val="4F81BD"/>
          <w:sz w:val="18"/>
          <w:szCs w:val="18"/>
          <w:u w:color="4F81BD"/>
          <w:lang w:val="pt-PT"/>
        </w:rPr>
        <w:tab/>
        <w:t xml:space="preserve"> </w:t>
      </w:r>
      <w:hyperlink r:id="rId11" w:history="1">
        <w:r w:rsidR="004E7791" w:rsidRPr="007E5005">
          <w:rPr>
            <w:rFonts w:ascii="Arial" w:hAnsi="Arial"/>
            <w:b/>
            <w:bCs/>
            <w:color w:val="0070C0"/>
            <w:sz w:val="18"/>
            <w:szCs w:val="18"/>
            <w:u w:color="7F7F7F"/>
            <w:lang w:val="pt-PT"/>
          </w:rPr>
          <w:t>infojobs@evercom.es</w:t>
        </w:r>
      </w:hyperlink>
      <w:r w:rsidR="004E7791" w:rsidRPr="005F26CF">
        <w:rPr>
          <w:rFonts w:ascii="Calibri" w:eastAsia="Calibri" w:hAnsi="Calibri" w:cs="Calibri"/>
          <w:color w:val="0070C0"/>
          <w:sz w:val="18"/>
          <w:szCs w:val="18"/>
          <w:u w:val="single" w:color="4F81BD"/>
          <w:lang w:val="pt-PT"/>
        </w:rPr>
        <w:t xml:space="preserve"> </w:t>
      </w:r>
      <w:r w:rsidR="004E7791" w:rsidRPr="005F26CF">
        <w:rPr>
          <w:rFonts w:ascii="Arial" w:hAnsi="Arial"/>
          <w:color w:val="0070C0"/>
          <w:sz w:val="18"/>
          <w:szCs w:val="18"/>
          <w:u w:color="7F7F7F"/>
          <w:lang w:val="pt-PT"/>
        </w:rPr>
        <w:t xml:space="preserve"> </w:t>
      </w:r>
    </w:p>
    <w:p w14:paraId="61691917" w14:textId="6A8D589D" w:rsidR="004E7791" w:rsidRPr="004D71BB" w:rsidRDefault="004E7791" w:rsidP="004E7791">
      <w:pPr>
        <w:pStyle w:val="IJTextonormal"/>
        <w:rPr>
          <w:b/>
          <w:bCs w:val="0"/>
        </w:rPr>
      </w:pPr>
      <w:r>
        <w:rPr>
          <w:noProof/>
          <w:u w:color="27AAE1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5BAD95" wp14:editId="4A1EE3E7">
                <wp:simplePos x="0" y="0"/>
                <wp:positionH relativeFrom="margin">
                  <wp:posOffset>40640</wp:posOffset>
                </wp:positionH>
                <wp:positionV relativeFrom="paragraph">
                  <wp:posOffset>379095</wp:posOffset>
                </wp:positionV>
                <wp:extent cx="574548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548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AE652E" id="Conector recto 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.2pt,29.85pt" to="455.6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" strokecolor="#a19e9e [2414]">
                <v:stroke miterlimit="4" joinstyle="miter"/>
                <w10:wrap anchorx="margin"/>
              </v:line>
            </w:pict>
          </mc:Fallback>
        </mc:AlternateContent>
      </w:r>
      <w:r>
        <w:rPr>
          <w:color w:val="7F7F7F"/>
          <w:sz w:val="18"/>
          <w:szCs w:val="18"/>
          <w:u w:color="7F7F7F"/>
          <w:lang w:val="pt-PT"/>
        </w:rPr>
        <w:t>T. 608 69 87 54</w:t>
      </w:r>
      <w:r>
        <w:rPr>
          <w:color w:val="7F7F7F"/>
          <w:sz w:val="18"/>
          <w:szCs w:val="18"/>
          <w:u w:color="7F7F7F"/>
          <w:lang w:val="pt-PT"/>
        </w:rPr>
        <w:tab/>
        <w:t xml:space="preserve">                    </w:t>
      </w:r>
      <w:r>
        <w:rPr>
          <w:color w:val="7F7F7F"/>
          <w:sz w:val="18"/>
          <w:szCs w:val="18"/>
          <w:u w:color="7F7F7F"/>
          <w:lang w:val="pt-PT"/>
        </w:rPr>
        <w:tab/>
      </w:r>
      <w:r>
        <w:rPr>
          <w:color w:val="7F7F7F"/>
          <w:sz w:val="18"/>
          <w:szCs w:val="18"/>
          <w:u w:color="7F7F7F"/>
          <w:lang w:val="pt-PT"/>
        </w:rPr>
        <w:tab/>
      </w:r>
      <w:r>
        <w:rPr>
          <w:color w:val="7F7F7F"/>
          <w:sz w:val="18"/>
          <w:szCs w:val="18"/>
          <w:u w:color="7F7F7F"/>
          <w:lang w:val="pt-PT"/>
        </w:rPr>
        <w:tab/>
        <w:t xml:space="preserve"> T</w:t>
      </w:r>
      <w:r w:rsidRPr="00C506F7">
        <w:rPr>
          <w:color w:val="7F7F7F"/>
          <w:sz w:val="18"/>
          <w:szCs w:val="18"/>
          <w:u w:color="7F7F7F"/>
          <w:lang w:val="pt-PT"/>
        </w:rPr>
        <w:t xml:space="preserve">. </w:t>
      </w:r>
      <w:r>
        <w:rPr>
          <w:color w:val="7F7F7F"/>
          <w:sz w:val="18"/>
          <w:szCs w:val="18"/>
          <w:u w:color="7F7F7F"/>
          <w:lang w:val="pt-PT"/>
        </w:rPr>
        <w:t>93 415 37 05</w:t>
      </w:r>
    </w:p>
    <w:sectPr w:rsidR="004E7791" w:rsidRPr="004D71BB" w:rsidSect="00F05261">
      <w:headerReference w:type="default" r:id="rId12"/>
      <w:pgSz w:w="11906" w:h="16838"/>
      <w:pgMar w:top="1276" w:right="1416" w:bottom="1134" w:left="1418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3C519" w14:textId="77777777" w:rsidR="00B54992" w:rsidRDefault="00B54992">
      <w:r>
        <w:separator/>
      </w:r>
    </w:p>
  </w:endnote>
  <w:endnote w:type="continuationSeparator" w:id="0">
    <w:p w14:paraId="7E253EE1" w14:textId="77777777" w:rsidR="00B54992" w:rsidRDefault="00B54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0EDAB" w14:textId="77777777" w:rsidR="00B54992" w:rsidRDefault="00B54992">
      <w:r>
        <w:separator/>
      </w:r>
    </w:p>
  </w:footnote>
  <w:footnote w:type="continuationSeparator" w:id="0">
    <w:p w14:paraId="726D122F" w14:textId="77777777" w:rsidR="00B54992" w:rsidRDefault="00B54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7AB59E" w14:textId="5E74AB13" w:rsidR="00294D77" w:rsidRDefault="00294D7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  <w:r>
      <w:rPr>
        <w:noProof/>
      </w:rPr>
      <w:drawing>
        <wp:anchor distT="152400" distB="152400" distL="152400" distR="152400" simplePos="0" relativeHeight="251659264" behindDoc="0" locked="0" layoutInCell="1" allowOverlap="1" wp14:anchorId="24388EDB" wp14:editId="509E4AF5">
          <wp:simplePos x="0" y="0"/>
          <wp:positionH relativeFrom="margin">
            <wp:posOffset>5476875</wp:posOffset>
          </wp:positionH>
          <wp:positionV relativeFrom="page">
            <wp:posOffset>0</wp:posOffset>
          </wp:positionV>
          <wp:extent cx="720001" cy="720001"/>
          <wp:effectExtent l="0" t="0" r="0" b="4445"/>
          <wp:wrapThrough wrapText="bothSides" distL="152400" distR="152400">
            <wp:wrapPolygon edited="1">
              <wp:start x="5616" y="0"/>
              <wp:lineTo x="17064" y="0"/>
              <wp:lineTo x="14472" y="21168"/>
              <wp:lineTo x="3240" y="21384"/>
              <wp:lineTo x="5616" y="0"/>
            </wp:wrapPolygon>
          </wp:wrapThrough>
          <wp:docPr id="1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in título-1_Mesa de trabajo 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02B5316" wp14:editId="4FF17525">
          <wp:extent cx="1126309" cy="285750"/>
          <wp:effectExtent l="0" t="0" r="0" b="0"/>
          <wp:docPr id="1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j-logo-default_primary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4535" cy="29291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lang w:val="es-ES_tradnl"/>
      </w:rPr>
      <w:t xml:space="preserve">  </w:t>
    </w:r>
    <w:r>
      <w:tab/>
      <w:t xml:space="preserve">     </w:t>
    </w:r>
    <w:r w:rsidRPr="00AD20EE">
      <w:rPr>
        <w:color w:val="919191"/>
        <w:sz w:val="24"/>
        <w:szCs w:val="24"/>
        <w:lang w:val="es-ES_tradnl"/>
      </w:rPr>
      <w:t xml:space="preserve">Análisis de Indicadores InfoJobs </w:t>
    </w:r>
    <w:r w:rsidR="003B1E86">
      <w:rPr>
        <w:color w:val="919191"/>
        <w:sz w:val="24"/>
        <w:szCs w:val="24"/>
        <w:lang w:val="es-ES_tradnl"/>
      </w:rPr>
      <w:t>diciembre</w:t>
    </w:r>
    <w:r w:rsidRPr="00AD20EE">
      <w:rPr>
        <w:color w:val="919191"/>
        <w:sz w:val="24"/>
        <w:szCs w:val="24"/>
        <w:lang w:val="es-ES_tradnl"/>
      </w:rPr>
      <w:t xml:space="preserve"> 2019</w:t>
    </w:r>
  </w:p>
  <w:p w14:paraId="77964756" w14:textId="77777777" w:rsidR="00294D77" w:rsidRDefault="00294D77">
    <w:pPr>
      <w:pStyle w:val="Cabeceraypie"/>
      <w:tabs>
        <w:tab w:val="clear" w:pos="9020"/>
        <w:tab w:val="center" w:pos="4819"/>
        <w:tab w:val="right" w:pos="9638"/>
      </w:tabs>
      <w:rPr>
        <w:color w:val="919191"/>
        <w:lang w:val="es-ES_tradnl"/>
      </w:rPr>
    </w:pPr>
  </w:p>
  <w:p w14:paraId="5B3B9F62" w14:textId="77777777" w:rsidR="00294D77" w:rsidRDefault="00294D77">
    <w:pPr>
      <w:pStyle w:val="Cabeceraypi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56779"/>
    <w:multiLevelType w:val="hybridMultilevel"/>
    <w:tmpl w:val="C8BA3B88"/>
    <w:lvl w:ilvl="0" w:tplc="3A8438F8">
      <w:start w:val="1"/>
      <w:numFmt w:val="bullet"/>
      <w:lvlText w:val="-"/>
      <w:lvlJc w:val="left"/>
      <w:pPr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1455B6">
      <w:start w:val="1"/>
      <w:numFmt w:val="bullet"/>
      <w:lvlText w:val="o"/>
      <w:lvlJc w:val="left"/>
      <w:pPr>
        <w:ind w:left="15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FCA505C">
      <w:start w:val="1"/>
      <w:numFmt w:val="bullet"/>
      <w:lvlText w:val="▪"/>
      <w:lvlJc w:val="left"/>
      <w:pPr>
        <w:ind w:left="223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2D444">
      <w:start w:val="1"/>
      <w:numFmt w:val="bullet"/>
      <w:lvlText w:val="●"/>
      <w:lvlJc w:val="left"/>
      <w:pPr>
        <w:ind w:left="295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8A59C6">
      <w:start w:val="1"/>
      <w:numFmt w:val="bullet"/>
      <w:lvlText w:val="o"/>
      <w:lvlJc w:val="left"/>
      <w:pPr>
        <w:ind w:left="367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05AB0">
      <w:start w:val="1"/>
      <w:numFmt w:val="bullet"/>
      <w:lvlText w:val="▪"/>
      <w:lvlJc w:val="left"/>
      <w:pPr>
        <w:ind w:left="439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049098">
      <w:start w:val="1"/>
      <w:numFmt w:val="bullet"/>
      <w:lvlText w:val="●"/>
      <w:lvlJc w:val="left"/>
      <w:pPr>
        <w:ind w:left="511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F4EC658">
      <w:start w:val="1"/>
      <w:numFmt w:val="bullet"/>
      <w:lvlText w:val="o"/>
      <w:lvlJc w:val="left"/>
      <w:pPr>
        <w:ind w:left="5832" w:hanging="43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448D78">
      <w:start w:val="1"/>
      <w:numFmt w:val="bullet"/>
      <w:lvlText w:val="▪"/>
      <w:lvlJc w:val="left"/>
      <w:pPr>
        <w:ind w:left="65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F961C17"/>
    <w:multiLevelType w:val="hybridMultilevel"/>
    <w:tmpl w:val="B0DC9D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B6F"/>
    <w:rsid w:val="00007F30"/>
    <w:rsid w:val="000106C5"/>
    <w:rsid w:val="00011703"/>
    <w:rsid w:val="000152B6"/>
    <w:rsid w:val="000176E3"/>
    <w:rsid w:val="00017A6D"/>
    <w:rsid w:val="00025D0C"/>
    <w:rsid w:val="00026B13"/>
    <w:rsid w:val="0003433E"/>
    <w:rsid w:val="00034C28"/>
    <w:rsid w:val="0004020A"/>
    <w:rsid w:val="000423C6"/>
    <w:rsid w:val="00043DE6"/>
    <w:rsid w:val="0005333A"/>
    <w:rsid w:val="00055875"/>
    <w:rsid w:val="00056467"/>
    <w:rsid w:val="00060AC7"/>
    <w:rsid w:val="000628BE"/>
    <w:rsid w:val="00062E74"/>
    <w:rsid w:val="000648C1"/>
    <w:rsid w:val="00072788"/>
    <w:rsid w:val="0007478F"/>
    <w:rsid w:val="0007512F"/>
    <w:rsid w:val="00075DCA"/>
    <w:rsid w:val="00083F8A"/>
    <w:rsid w:val="0008441A"/>
    <w:rsid w:val="0009226A"/>
    <w:rsid w:val="000976B1"/>
    <w:rsid w:val="000A1DBD"/>
    <w:rsid w:val="000B028E"/>
    <w:rsid w:val="000C066E"/>
    <w:rsid w:val="000E0F65"/>
    <w:rsid w:val="000F733F"/>
    <w:rsid w:val="00102235"/>
    <w:rsid w:val="00106DAE"/>
    <w:rsid w:val="001074D4"/>
    <w:rsid w:val="001116A9"/>
    <w:rsid w:val="00113E18"/>
    <w:rsid w:val="00114C0B"/>
    <w:rsid w:val="001177C9"/>
    <w:rsid w:val="00151F7A"/>
    <w:rsid w:val="00155BE5"/>
    <w:rsid w:val="00164505"/>
    <w:rsid w:val="00166F14"/>
    <w:rsid w:val="00171B48"/>
    <w:rsid w:val="00172545"/>
    <w:rsid w:val="00173B6F"/>
    <w:rsid w:val="00176A2B"/>
    <w:rsid w:val="00185EEF"/>
    <w:rsid w:val="0018680B"/>
    <w:rsid w:val="00186AA7"/>
    <w:rsid w:val="00196BF2"/>
    <w:rsid w:val="00197B40"/>
    <w:rsid w:val="001A273C"/>
    <w:rsid w:val="001D4C57"/>
    <w:rsid w:val="001D7E6B"/>
    <w:rsid w:val="001E1D93"/>
    <w:rsid w:val="001E369C"/>
    <w:rsid w:val="001E4B86"/>
    <w:rsid w:val="001E556F"/>
    <w:rsid w:val="001E570D"/>
    <w:rsid w:val="001E714C"/>
    <w:rsid w:val="001F01AE"/>
    <w:rsid w:val="00206C7B"/>
    <w:rsid w:val="00217D7B"/>
    <w:rsid w:val="00224BBE"/>
    <w:rsid w:val="00226687"/>
    <w:rsid w:val="0023523D"/>
    <w:rsid w:val="00244C57"/>
    <w:rsid w:val="00247047"/>
    <w:rsid w:val="0026080E"/>
    <w:rsid w:val="002611F4"/>
    <w:rsid w:val="00282A20"/>
    <w:rsid w:val="00283D84"/>
    <w:rsid w:val="00294D77"/>
    <w:rsid w:val="002A4C03"/>
    <w:rsid w:val="002C1762"/>
    <w:rsid w:val="002F1065"/>
    <w:rsid w:val="00300B5E"/>
    <w:rsid w:val="00306216"/>
    <w:rsid w:val="00311B6C"/>
    <w:rsid w:val="00313DEF"/>
    <w:rsid w:val="00321054"/>
    <w:rsid w:val="00322C76"/>
    <w:rsid w:val="003239E3"/>
    <w:rsid w:val="00333E36"/>
    <w:rsid w:val="00342E4C"/>
    <w:rsid w:val="00345A4F"/>
    <w:rsid w:val="003501E8"/>
    <w:rsid w:val="003604BC"/>
    <w:rsid w:val="00361528"/>
    <w:rsid w:val="00366687"/>
    <w:rsid w:val="003767CA"/>
    <w:rsid w:val="00377320"/>
    <w:rsid w:val="00381504"/>
    <w:rsid w:val="00390ADA"/>
    <w:rsid w:val="003A05DC"/>
    <w:rsid w:val="003A0B7F"/>
    <w:rsid w:val="003A2094"/>
    <w:rsid w:val="003B1E86"/>
    <w:rsid w:val="003B7B14"/>
    <w:rsid w:val="003C523A"/>
    <w:rsid w:val="003D184B"/>
    <w:rsid w:val="003D2E4A"/>
    <w:rsid w:val="003D75E1"/>
    <w:rsid w:val="003F4A1D"/>
    <w:rsid w:val="00402BAC"/>
    <w:rsid w:val="00403D9A"/>
    <w:rsid w:val="00413B43"/>
    <w:rsid w:val="00423ABD"/>
    <w:rsid w:val="00434918"/>
    <w:rsid w:val="00442948"/>
    <w:rsid w:val="00443E5A"/>
    <w:rsid w:val="00444DBA"/>
    <w:rsid w:val="00453816"/>
    <w:rsid w:val="00477E87"/>
    <w:rsid w:val="004843A3"/>
    <w:rsid w:val="00491CEB"/>
    <w:rsid w:val="004A1E8A"/>
    <w:rsid w:val="004C0AF3"/>
    <w:rsid w:val="004C5691"/>
    <w:rsid w:val="004D2F94"/>
    <w:rsid w:val="004D71BB"/>
    <w:rsid w:val="004E39BC"/>
    <w:rsid w:val="004E58FB"/>
    <w:rsid w:val="004E7047"/>
    <w:rsid w:val="004E7791"/>
    <w:rsid w:val="004F6673"/>
    <w:rsid w:val="004F6E3C"/>
    <w:rsid w:val="00501247"/>
    <w:rsid w:val="0050703D"/>
    <w:rsid w:val="00513B39"/>
    <w:rsid w:val="005209FA"/>
    <w:rsid w:val="00521F30"/>
    <w:rsid w:val="00524A40"/>
    <w:rsid w:val="005262E1"/>
    <w:rsid w:val="00542641"/>
    <w:rsid w:val="00542B47"/>
    <w:rsid w:val="005509CF"/>
    <w:rsid w:val="005564B7"/>
    <w:rsid w:val="0056061E"/>
    <w:rsid w:val="00563415"/>
    <w:rsid w:val="00571E8E"/>
    <w:rsid w:val="005966B7"/>
    <w:rsid w:val="005A678E"/>
    <w:rsid w:val="005B3DF8"/>
    <w:rsid w:val="005B676C"/>
    <w:rsid w:val="005C0156"/>
    <w:rsid w:val="005C200A"/>
    <w:rsid w:val="005C37CB"/>
    <w:rsid w:val="005C593B"/>
    <w:rsid w:val="005C7B44"/>
    <w:rsid w:val="005D32DA"/>
    <w:rsid w:val="005D4734"/>
    <w:rsid w:val="005E697E"/>
    <w:rsid w:val="00607524"/>
    <w:rsid w:val="006264EC"/>
    <w:rsid w:val="00627B0D"/>
    <w:rsid w:val="00634C98"/>
    <w:rsid w:val="006402A8"/>
    <w:rsid w:val="0065123F"/>
    <w:rsid w:val="00664B62"/>
    <w:rsid w:val="00667D4E"/>
    <w:rsid w:val="006768AA"/>
    <w:rsid w:val="006A37B9"/>
    <w:rsid w:val="006C2546"/>
    <w:rsid w:val="006C2E03"/>
    <w:rsid w:val="006C343F"/>
    <w:rsid w:val="006C3A1A"/>
    <w:rsid w:val="006D4C46"/>
    <w:rsid w:val="006D5638"/>
    <w:rsid w:val="006D71E8"/>
    <w:rsid w:val="006D72BC"/>
    <w:rsid w:val="006E355C"/>
    <w:rsid w:val="006F7019"/>
    <w:rsid w:val="007009EF"/>
    <w:rsid w:val="0070578F"/>
    <w:rsid w:val="007078D1"/>
    <w:rsid w:val="0071075C"/>
    <w:rsid w:val="00710F9C"/>
    <w:rsid w:val="00713DDB"/>
    <w:rsid w:val="00723D4F"/>
    <w:rsid w:val="007629A9"/>
    <w:rsid w:val="00777A3B"/>
    <w:rsid w:val="00785AA1"/>
    <w:rsid w:val="00787F2D"/>
    <w:rsid w:val="00791A0B"/>
    <w:rsid w:val="00795392"/>
    <w:rsid w:val="0079781E"/>
    <w:rsid w:val="007B059C"/>
    <w:rsid w:val="007B3E2B"/>
    <w:rsid w:val="007C2843"/>
    <w:rsid w:val="007D1702"/>
    <w:rsid w:val="007E36E4"/>
    <w:rsid w:val="007E4165"/>
    <w:rsid w:val="007E7622"/>
    <w:rsid w:val="007F2CB3"/>
    <w:rsid w:val="007F55C0"/>
    <w:rsid w:val="00803AF7"/>
    <w:rsid w:val="008142B2"/>
    <w:rsid w:val="00821028"/>
    <w:rsid w:val="0083263E"/>
    <w:rsid w:val="008336EF"/>
    <w:rsid w:val="008350C2"/>
    <w:rsid w:val="00837127"/>
    <w:rsid w:val="00865CE0"/>
    <w:rsid w:val="008715E2"/>
    <w:rsid w:val="008856EF"/>
    <w:rsid w:val="00887066"/>
    <w:rsid w:val="008A5F67"/>
    <w:rsid w:val="008B7197"/>
    <w:rsid w:val="008C0BC7"/>
    <w:rsid w:val="008C2DA7"/>
    <w:rsid w:val="008D6389"/>
    <w:rsid w:val="008E1BA5"/>
    <w:rsid w:val="008E3E30"/>
    <w:rsid w:val="0090169E"/>
    <w:rsid w:val="00926153"/>
    <w:rsid w:val="00930EAD"/>
    <w:rsid w:val="0093312E"/>
    <w:rsid w:val="00934CFB"/>
    <w:rsid w:val="00935547"/>
    <w:rsid w:val="00944319"/>
    <w:rsid w:val="00951CE1"/>
    <w:rsid w:val="0095497D"/>
    <w:rsid w:val="00955DFB"/>
    <w:rsid w:val="0097041C"/>
    <w:rsid w:val="00971968"/>
    <w:rsid w:val="00972D17"/>
    <w:rsid w:val="00977513"/>
    <w:rsid w:val="00981AFB"/>
    <w:rsid w:val="00992C49"/>
    <w:rsid w:val="0099432B"/>
    <w:rsid w:val="009947A6"/>
    <w:rsid w:val="009A3136"/>
    <w:rsid w:val="009A5EBB"/>
    <w:rsid w:val="009C1187"/>
    <w:rsid w:val="009C6D2B"/>
    <w:rsid w:val="009E0402"/>
    <w:rsid w:val="009F1FAA"/>
    <w:rsid w:val="00A01865"/>
    <w:rsid w:val="00A07F2A"/>
    <w:rsid w:val="00A22ED7"/>
    <w:rsid w:val="00A318FC"/>
    <w:rsid w:val="00A42FF7"/>
    <w:rsid w:val="00A530C1"/>
    <w:rsid w:val="00A53DA6"/>
    <w:rsid w:val="00A62FDD"/>
    <w:rsid w:val="00A7004A"/>
    <w:rsid w:val="00A72F56"/>
    <w:rsid w:val="00A74A9F"/>
    <w:rsid w:val="00A83E07"/>
    <w:rsid w:val="00A86CF7"/>
    <w:rsid w:val="00A91494"/>
    <w:rsid w:val="00A928A7"/>
    <w:rsid w:val="00AA2388"/>
    <w:rsid w:val="00AB5E0D"/>
    <w:rsid w:val="00AC3E10"/>
    <w:rsid w:val="00AD20EE"/>
    <w:rsid w:val="00AD60A2"/>
    <w:rsid w:val="00AD7104"/>
    <w:rsid w:val="00AD730E"/>
    <w:rsid w:val="00AE1EB1"/>
    <w:rsid w:val="00AE4204"/>
    <w:rsid w:val="00AE53CC"/>
    <w:rsid w:val="00AF6EBE"/>
    <w:rsid w:val="00B05902"/>
    <w:rsid w:val="00B14A06"/>
    <w:rsid w:val="00B17301"/>
    <w:rsid w:val="00B210F5"/>
    <w:rsid w:val="00B23534"/>
    <w:rsid w:val="00B2437C"/>
    <w:rsid w:val="00B24677"/>
    <w:rsid w:val="00B268AD"/>
    <w:rsid w:val="00B301AB"/>
    <w:rsid w:val="00B32B1C"/>
    <w:rsid w:val="00B445A8"/>
    <w:rsid w:val="00B451E2"/>
    <w:rsid w:val="00B47A25"/>
    <w:rsid w:val="00B54992"/>
    <w:rsid w:val="00B64B4C"/>
    <w:rsid w:val="00B64BC7"/>
    <w:rsid w:val="00B67DDC"/>
    <w:rsid w:val="00B705F9"/>
    <w:rsid w:val="00B74184"/>
    <w:rsid w:val="00B7651D"/>
    <w:rsid w:val="00B77F23"/>
    <w:rsid w:val="00B814F2"/>
    <w:rsid w:val="00B82FC1"/>
    <w:rsid w:val="00B84AF5"/>
    <w:rsid w:val="00B9353F"/>
    <w:rsid w:val="00BA16CD"/>
    <w:rsid w:val="00BA1948"/>
    <w:rsid w:val="00BA3911"/>
    <w:rsid w:val="00BA703F"/>
    <w:rsid w:val="00BB1908"/>
    <w:rsid w:val="00BB25A2"/>
    <w:rsid w:val="00BB6414"/>
    <w:rsid w:val="00BB6878"/>
    <w:rsid w:val="00BC2953"/>
    <w:rsid w:val="00BC76ED"/>
    <w:rsid w:val="00BD3A3F"/>
    <w:rsid w:val="00BE21E3"/>
    <w:rsid w:val="00BE7D7D"/>
    <w:rsid w:val="00BF2C1F"/>
    <w:rsid w:val="00BF70F2"/>
    <w:rsid w:val="00C07A59"/>
    <w:rsid w:val="00C125C4"/>
    <w:rsid w:val="00C13E5B"/>
    <w:rsid w:val="00C1694D"/>
    <w:rsid w:val="00C20847"/>
    <w:rsid w:val="00C208A0"/>
    <w:rsid w:val="00C234B4"/>
    <w:rsid w:val="00C26272"/>
    <w:rsid w:val="00C30AD1"/>
    <w:rsid w:val="00C30B29"/>
    <w:rsid w:val="00C30F0E"/>
    <w:rsid w:val="00C31DDE"/>
    <w:rsid w:val="00C506F7"/>
    <w:rsid w:val="00C618C7"/>
    <w:rsid w:val="00C71622"/>
    <w:rsid w:val="00C72757"/>
    <w:rsid w:val="00C73EA2"/>
    <w:rsid w:val="00C7732D"/>
    <w:rsid w:val="00C777EA"/>
    <w:rsid w:val="00C83F15"/>
    <w:rsid w:val="00C872AE"/>
    <w:rsid w:val="00CA28F5"/>
    <w:rsid w:val="00CB1CD5"/>
    <w:rsid w:val="00CB2A1A"/>
    <w:rsid w:val="00CB349D"/>
    <w:rsid w:val="00CC2366"/>
    <w:rsid w:val="00CC70AB"/>
    <w:rsid w:val="00CE0F70"/>
    <w:rsid w:val="00CE54B0"/>
    <w:rsid w:val="00CE56FA"/>
    <w:rsid w:val="00CF03FC"/>
    <w:rsid w:val="00D0333E"/>
    <w:rsid w:val="00D065EC"/>
    <w:rsid w:val="00D074CB"/>
    <w:rsid w:val="00D07677"/>
    <w:rsid w:val="00D109FD"/>
    <w:rsid w:val="00D16BDC"/>
    <w:rsid w:val="00D35D7F"/>
    <w:rsid w:val="00D54425"/>
    <w:rsid w:val="00D67EB7"/>
    <w:rsid w:val="00D7612C"/>
    <w:rsid w:val="00D87165"/>
    <w:rsid w:val="00DA72EF"/>
    <w:rsid w:val="00DB333E"/>
    <w:rsid w:val="00DB4735"/>
    <w:rsid w:val="00DB7A17"/>
    <w:rsid w:val="00DC410F"/>
    <w:rsid w:val="00DD5F9E"/>
    <w:rsid w:val="00DD62A5"/>
    <w:rsid w:val="00DF0BE4"/>
    <w:rsid w:val="00E07FB6"/>
    <w:rsid w:val="00E105B2"/>
    <w:rsid w:val="00E211FF"/>
    <w:rsid w:val="00E265E4"/>
    <w:rsid w:val="00E43E39"/>
    <w:rsid w:val="00E4450F"/>
    <w:rsid w:val="00E46A23"/>
    <w:rsid w:val="00E559CD"/>
    <w:rsid w:val="00E57A98"/>
    <w:rsid w:val="00E60193"/>
    <w:rsid w:val="00E61008"/>
    <w:rsid w:val="00E64A20"/>
    <w:rsid w:val="00E779F8"/>
    <w:rsid w:val="00E806E9"/>
    <w:rsid w:val="00E8537F"/>
    <w:rsid w:val="00E907BD"/>
    <w:rsid w:val="00EA6B08"/>
    <w:rsid w:val="00EB1105"/>
    <w:rsid w:val="00EB1DF6"/>
    <w:rsid w:val="00EC1A0B"/>
    <w:rsid w:val="00EC79A6"/>
    <w:rsid w:val="00ED17D1"/>
    <w:rsid w:val="00F03C21"/>
    <w:rsid w:val="00F05261"/>
    <w:rsid w:val="00F0532D"/>
    <w:rsid w:val="00F20EDE"/>
    <w:rsid w:val="00F22DD5"/>
    <w:rsid w:val="00F24E75"/>
    <w:rsid w:val="00F2569F"/>
    <w:rsid w:val="00F30FD9"/>
    <w:rsid w:val="00F36CDE"/>
    <w:rsid w:val="00F42228"/>
    <w:rsid w:val="00F47D86"/>
    <w:rsid w:val="00F54883"/>
    <w:rsid w:val="00F5602C"/>
    <w:rsid w:val="00F60924"/>
    <w:rsid w:val="00F6518C"/>
    <w:rsid w:val="00F72DEA"/>
    <w:rsid w:val="00F733E2"/>
    <w:rsid w:val="00F75F38"/>
    <w:rsid w:val="00F8634D"/>
    <w:rsid w:val="00F90AEC"/>
    <w:rsid w:val="00F93975"/>
    <w:rsid w:val="00F950D3"/>
    <w:rsid w:val="00F96D3F"/>
    <w:rsid w:val="00FA1C38"/>
    <w:rsid w:val="00FB2073"/>
    <w:rsid w:val="00FC1F70"/>
    <w:rsid w:val="00FC6BC9"/>
    <w:rsid w:val="00FD18E1"/>
    <w:rsid w:val="00FE7EBA"/>
    <w:rsid w:val="00FF1008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872C"/>
  <w15:docId w15:val="{C873A342-7E97-4116-BCFF-E3C2E710D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</w:pPr>
    <w:rPr>
      <w:rFonts w:ascii="Arial" w:hAnsi="Arial" w:cs="Arial Unicode MS"/>
      <w:color w:val="3A7AB2"/>
      <w:sz w:val="28"/>
      <w:szCs w:val="28"/>
    </w:rPr>
  </w:style>
  <w:style w:type="paragraph" w:customStyle="1" w:styleId="Cuerpo">
    <w:name w:val="Cuerpo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tulo">
    <w:name w:val="Title"/>
    <w:next w:val="Cuerpo"/>
    <w:uiPriority w:val="10"/>
    <w:qFormat/>
    <w:pPr>
      <w:keepNext/>
    </w:pPr>
    <w:rPr>
      <w:rFonts w:ascii="Helvetica Neue" w:hAnsi="Helvetica Neue" w:cs="Arial Unicode MS"/>
      <w:b/>
      <w:bCs/>
      <w:color w:val="000000"/>
      <w:sz w:val="60"/>
      <w:szCs w:val="60"/>
      <w:lang w:val="es-ES_tradnl"/>
    </w:rPr>
  </w:style>
  <w:style w:type="paragraph" w:customStyle="1" w:styleId="Cuerpo-Blue">
    <w:name w:val="Cuerpo - Blue"/>
    <w:pPr>
      <w:jc w:val="both"/>
    </w:pPr>
    <w:rPr>
      <w:rFonts w:ascii="Arial" w:hAnsi="Arial" w:cs="Arial Unicode MS"/>
      <w:color w:val="3A7AB2"/>
      <w:sz w:val="24"/>
      <w:szCs w:val="24"/>
      <w:u w:color="27AAE1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Destacado">
    <w:name w:val="Destacado"/>
    <w:pPr>
      <w:spacing w:line="288" w:lineRule="auto"/>
    </w:pPr>
    <w:rPr>
      <w:rFonts w:ascii="Arial" w:hAnsi="Arial" w:cs="Arial Unicode MS"/>
      <w:color w:val="3A7AB2"/>
      <w:sz w:val="32"/>
      <w:szCs w:val="32"/>
      <w:u w:color="000000"/>
      <w:lang w:val="es-ES_tradnl"/>
    </w:rPr>
  </w:style>
  <w:style w:type="character" w:customStyle="1" w:styleId="Enlace">
    <w:name w:val="Enlace"/>
    <w:rPr>
      <w:u w:val="single"/>
    </w:rPr>
  </w:style>
  <w:style w:type="character" w:customStyle="1" w:styleId="Hyperlink0">
    <w:name w:val="Hyperlink.0"/>
    <w:basedOn w:val="Enlace"/>
    <w:rPr>
      <w:color w:val="3A7AB2"/>
      <w:sz w:val="20"/>
      <w:szCs w:val="20"/>
      <w:u w:val="single" w:color="0000FF"/>
    </w:rPr>
  </w:style>
  <w:style w:type="character" w:customStyle="1" w:styleId="Hyperlink1">
    <w:name w:val="Hyperlink.1"/>
    <w:basedOn w:val="Ninguno"/>
    <w:rPr>
      <w:rFonts w:ascii="Arial" w:eastAsia="Arial" w:hAnsi="Arial" w:cs="Arial"/>
      <w:color w:val="0000FF"/>
      <w:sz w:val="18"/>
      <w:szCs w:val="18"/>
      <w:u w:val="single" w:color="0000FF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06F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06F7"/>
    <w:rPr>
      <w:rFonts w:ascii="Segoe UI" w:hAnsi="Segoe UI" w:cs="Segoe UI"/>
      <w:sz w:val="18"/>
      <w:szCs w:val="18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C506F7"/>
    <w:rPr>
      <w:rFonts w:ascii="Cambria" w:eastAsia="MS Mincho" w:hAnsi="Cambria"/>
      <w:sz w:val="24"/>
      <w:szCs w:val="24"/>
      <w:lang w:val="es-ES_tradnl"/>
    </w:rPr>
  </w:style>
  <w:style w:type="paragraph" w:styleId="Sinespaciado">
    <w:name w:val="No Spacing"/>
    <w:link w:val="SinespaciadoCar"/>
    <w:uiPriority w:val="1"/>
    <w:qFormat/>
    <w:rsid w:val="00C506F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MS Mincho" w:hAnsi="Cambria"/>
      <w:sz w:val="24"/>
      <w:szCs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843A3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4843A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843A3"/>
    <w:rPr>
      <w:sz w:val="24"/>
      <w:szCs w:val="24"/>
      <w:lang w:val="en-US" w:eastAsia="en-US"/>
    </w:rPr>
  </w:style>
  <w:style w:type="paragraph" w:styleId="Prrafodelista">
    <w:name w:val="List Paragraph"/>
    <w:basedOn w:val="Normal"/>
    <w:uiPriority w:val="34"/>
    <w:qFormat/>
    <w:rsid w:val="004843A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es-ES" w:eastAsia="es-ES"/>
    </w:rPr>
  </w:style>
  <w:style w:type="paragraph" w:customStyle="1" w:styleId="IJTextonormal">
    <w:name w:val="IJ Texto normal"/>
    <w:basedOn w:val="Normal"/>
    <w:link w:val="IJTextonormalCar"/>
    <w:autoRedefine/>
    <w:qFormat/>
    <w:rsid w:val="001D7E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Arial" w:eastAsia="Calibri" w:hAnsi="Arial" w:cs="Arial"/>
      <w:bCs/>
      <w:iCs/>
      <w:sz w:val="20"/>
      <w:szCs w:val="20"/>
      <w:bdr w:val="none" w:sz="0" w:space="0" w:color="auto"/>
      <w:lang w:val="es-ES_tradnl" w:eastAsia="ar-SA"/>
    </w:rPr>
  </w:style>
  <w:style w:type="character" w:customStyle="1" w:styleId="IJTextonormalCar">
    <w:name w:val="IJ Texto normal Car"/>
    <w:basedOn w:val="Fuentedeprrafopredeter"/>
    <w:link w:val="IJTextonormal"/>
    <w:rsid w:val="001D7E6B"/>
    <w:rPr>
      <w:rFonts w:ascii="Arial" w:eastAsia="Calibri" w:hAnsi="Arial" w:cs="Arial"/>
      <w:bCs/>
      <w:iCs/>
      <w:bdr w:val="none" w:sz="0" w:space="0" w:color="auto"/>
      <w:lang w:val="es-ES_tradnl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078D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78D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078D1"/>
    <w:rPr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78D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078D1"/>
    <w:rPr>
      <w:b/>
      <w:bCs/>
      <w:lang w:val="en-US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D16BDC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9719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2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26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9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26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3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1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jobs@evercom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ensa@infojobs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osotros.infojobs.net/prensa/indicadores-infojob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390AE-633C-4CD4-B3D7-96C63B505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870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 Rius</dc:creator>
  <cp:lastModifiedBy>Sara Rius</cp:lastModifiedBy>
  <cp:revision>40</cp:revision>
  <cp:lastPrinted>2019-10-09T07:18:00Z</cp:lastPrinted>
  <dcterms:created xsi:type="dcterms:W3CDTF">2019-11-06T11:58:00Z</dcterms:created>
  <dcterms:modified xsi:type="dcterms:W3CDTF">2020-01-08T14:51:00Z</dcterms:modified>
</cp:coreProperties>
</file>