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264D3B" w14:textId="06BF72FF" w:rsidR="006D71E8" w:rsidRDefault="00AD7104" w:rsidP="00F05261">
      <w:pPr>
        <w:pStyle w:val="Cuerpo"/>
        <w:rPr>
          <w:rFonts w:ascii="Arial" w:hAnsi="Arial"/>
          <w:b/>
          <w:bCs/>
          <w:color w:val="3A7AB2"/>
          <w:sz w:val="48"/>
          <w:szCs w:val="48"/>
        </w:rPr>
      </w:pPr>
      <w:r>
        <w:rPr>
          <w:rFonts w:ascii="Arial" w:hAnsi="Arial"/>
          <w:color w:val="3A7AB2"/>
          <w:sz w:val="48"/>
          <w:szCs w:val="48"/>
        </w:rPr>
        <w:t xml:space="preserve">En junio, </w:t>
      </w:r>
      <w:r w:rsidR="00BE21E3">
        <w:rPr>
          <w:rFonts w:ascii="Arial" w:hAnsi="Arial"/>
          <w:color w:val="3A7AB2"/>
          <w:sz w:val="48"/>
          <w:szCs w:val="48"/>
        </w:rPr>
        <w:t>comercial y ventas, atención a clientes</w:t>
      </w:r>
      <w:bookmarkStart w:id="0" w:name="_GoBack"/>
      <w:bookmarkEnd w:id="0"/>
      <w:r w:rsidR="00BE21E3">
        <w:rPr>
          <w:rFonts w:ascii="Arial" w:hAnsi="Arial"/>
          <w:color w:val="3A7AB2"/>
          <w:sz w:val="48"/>
          <w:szCs w:val="48"/>
        </w:rPr>
        <w:t xml:space="preserve"> y logística lideran la creación de empleo en España</w:t>
      </w:r>
      <w:r w:rsidR="00F54883">
        <w:rPr>
          <w:rFonts w:ascii="Arial" w:hAnsi="Arial"/>
          <w:color w:val="3A7AB2"/>
          <w:sz w:val="48"/>
          <w:szCs w:val="48"/>
        </w:rPr>
        <w:t>, según InfoJobs</w:t>
      </w:r>
    </w:p>
    <w:p w14:paraId="1C6D7B38" w14:textId="77777777" w:rsidR="006D71E8" w:rsidRDefault="006D71E8" w:rsidP="006D71E8">
      <w:pPr>
        <w:pStyle w:val="Cuerpo"/>
      </w:pPr>
    </w:p>
    <w:p w14:paraId="2F1CE252" w14:textId="77777777" w:rsidR="006D71E8" w:rsidRPr="00C83F15" w:rsidRDefault="006D71E8" w:rsidP="006D71E8">
      <w:pPr>
        <w:pStyle w:val="Cuerpo"/>
        <w:rPr>
          <w:rFonts w:ascii="Arial" w:hAnsi="Arial" w:cs="Arial"/>
          <w:sz w:val="32"/>
          <w:szCs w:val="32"/>
        </w:rPr>
      </w:pPr>
    </w:p>
    <w:p w14:paraId="4A0014FF" w14:textId="66943329" w:rsidR="00BE21E3" w:rsidRPr="00BE21E3" w:rsidRDefault="00BE21E3" w:rsidP="00F54883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27AAE1"/>
          <w:sz w:val="22"/>
          <w:lang w:val="es-ES_tradnl"/>
        </w:rPr>
      </w:pPr>
      <w:r>
        <w:rPr>
          <w:rFonts w:ascii="Arial" w:hAnsi="Arial" w:cs="Arial"/>
          <w:b/>
          <w:color w:val="0070C0"/>
          <w:sz w:val="20"/>
          <w:szCs w:val="20"/>
          <w:lang w:val="es-ES_tradnl"/>
        </w:rPr>
        <w:t>El portal de empleo InfoJobs recogió un total de 254.810 vacantes de empleo en el mes de junio, de las cuales el 17,5% eran para trabajar en puestos de Comercial y ventas, el 11,2% eran para puestos de Atención a clientes y un 11% para Compras, logística y almacén.</w:t>
      </w:r>
    </w:p>
    <w:p w14:paraId="1B136825" w14:textId="77777777" w:rsidR="00BE21E3" w:rsidRPr="00BE21E3" w:rsidRDefault="00BE21E3" w:rsidP="00BE21E3">
      <w:pPr>
        <w:pStyle w:val="Prrafodelista"/>
        <w:spacing w:line="276" w:lineRule="auto"/>
        <w:ind w:left="283"/>
        <w:jc w:val="both"/>
        <w:rPr>
          <w:rFonts w:ascii="Arial" w:hAnsi="Arial" w:cs="Arial"/>
          <w:b/>
          <w:color w:val="27AAE1"/>
          <w:sz w:val="22"/>
          <w:lang w:val="es-ES_tradnl"/>
        </w:rPr>
      </w:pPr>
    </w:p>
    <w:p w14:paraId="2F80DFA1" w14:textId="65D82287" w:rsidR="00F54883" w:rsidRPr="00F54883" w:rsidRDefault="00F54883" w:rsidP="00F54883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27AAE1"/>
          <w:sz w:val="22"/>
          <w:lang w:val="es-ES_tradnl"/>
        </w:rPr>
      </w:pPr>
      <w:r w:rsidRPr="009E0402"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Madrid, </w:t>
      </w:r>
      <w:r w:rsidR="00BE21E3"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Cataluña y Andalucía lideran la creación de empleo en España, concentrando el 64,5% de las vacantes publicadas en InfoJobs. </w:t>
      </w:r>
    </w:p>
    <w:p w14:paraId="4487E76E" w14:textId="77777777" w:rsidR="00F54883" w:rsidRPr="00F54883" w:rsidRDefault="00F54883" w:rsidP="00F54883">
      <w:pPr>
        <w:pStyle w:val="Prrafodelista"/>
        <w:spacing w:line="276" w:lineRule="auto"/>
        <w:ind w:left="283"/>
        <w:jc w:val="both"/>
        <w:rPr>
          <w:rFonts w:ascii="Arial" w:hAnsi="Arial" w:cs="Arial"/>
          <w:b/>
          <w:color w:val="27AAE1"/>
          <w:sz w:val="22"/>
          <w:lang w:val="es-ES_tradnl"/>
        </w:rPr>
      </w:pPr>
    </w:p>
    <w:p w14:paraId="02232881" w14:textId="72BE4374" w:rsidR="006D71E8" w:rsidRPr="009E0402" w:rsidRDefault="00C83F15" w:rsidP="006D71E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70C0"/>
          <w:sz w:val="20"/>
          <w:szCs w:val="20"/>
          <w:lang w:val="es-ES_tradnl"/>
        </w:rPr>
      </w:pPr>
      <w:r>
        <w:rPr>
          <w:rFonts w:ascii="Arial" w:hAnsi="Arial" w:cs="Arial"/>
          <w:b/>
          <w:color w:val="0070C0"/>
          <w:sz w:val="20"/>
          <w:szCs w:val="20"/>
          <w:lang w:val="es-ES_tradnl"/>
        </w:rPr>
        <w:t>Más de 66.000 vacantes en InfoJobs ofrecían contrato de duración indefinida en el mes de junio</w:t>
      </w:r>
      <w:r w:rsidR="00F96D3F">
        <w:rPr>
          <w:rFonts w:ascii="Arial" w:hAnsi="Arial" w:cs="Arial"/>
          <w:b/>
          <w:color w:val="0070C0"/>
          <w:sz w:val="20"/>
          <w:szCs w:val="20"/>
          <w:lang w:val="es-ES_tradnl"/>
        </w:rPr>
        <w:t>:</w:t>
      </w:r>
      <w:r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 </w:t>
      </w:r>
      <w:r w:rsidR="00926153"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lo que supone </w:t>
      </w:r>
      <w:r w:rsidR="00F96D3F"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1 de cada </w:t>
      </w:r>
      <w:r w:rsidR="004E7047">
        <w:rPr>
          <w:rFonts w:ascii="Arial" w:hAnsi="Arial" w:cs="Arial"/>
          <w:b/>
          <w:color w:val="0070C0"/>
          <w:sz w:val="20"/>
          <w:szCs w:val="20"/>
          <w:lang w:val="es-ES_tradnl"/>
        </w:rPr>
        <w:t>4</w:t>
      </w:r>
      <w:r w:rsidR="00F96D3F"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b/>
          <w:color w:val="0070C0"/>
          <w:sz w:val="20"/>
          <w:szCs w:val="20"/>
          <w:lang w:val="es-ES_tradnl"/>
        </w:rPr>
        <w:t>vacantes que informa</w:t>
      </w:r>
      <w:r w:rsidR="00F96D3F">
        <w:rPr>
          <w:rFonts w:ascii="Arial" w:hAnsi="Arial" w:cs="Arial"/>
          <w:b/>
          <w:color w:val="0070C0"/>
          <w:sz w:val="20"/>
          <w:szCs w:val="20"/>
          <w:lang w:val="es-ES_tradnl"/>
        </w:rPr>
        <w:t>ba</w:t>
      </w:r>
      <w:r>
        <w:rPr>
          <w:rFonts w:ascii="Arial" w:hAnsi="Arial" w:cs="Arial"/>
          <w:b/>
          <w:color w:val="0070C0"/>
          <w:sz w:val="20"/>
          <w:szCs w:val="20"/>
          <w:lang w:val="es-ES_tradnl"/>
        </w:rPr>
        <w:t>n sobre el tipo de contrato</w:t>
      </w:r>
      <w:r w:rsidR="00F96D3F"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 </w:t>
      </w:r>
      <w:r w:rsidR="008C2DA7">
        <w:rPr>
          <w:rFonts w:ascii="Arial" w:hAnsi="Arial" w:cs="Arial"/>
          <w:b/>
          <w:color w:val="0070C0"/>
          <w:sz w:val="20"/>
          <w:szCs w:val="20"/>
          <w:lang w:val="es-ES_tradnl"/>
        </w:rPr>
        <w:t>ofertado</w:t>
      </w:r>
    </w:p>
    <w:p w14:paraId="1EA5F592" w14:textId="20429AE0" w:rsidR="00366687" w:rsidRDefault="00366687" w:rsidP="00F54883">
      <w:pPr>
        <w:rPr>
          <w:rFonts w:ascii="Arial" w:hAnsi="Arial" w:cs="Arial"/>
          <w:b/>
          <w:color w:val="0070C0"/>
          <w:sz w:val="20"/>
          <w:szCs w:val="20"/>
          <w:lang w:val="es-ES_tradnl"/>
        </w:rPr>
      </w:pPr>
    </w:p>
    <w:p w14:paraId="363C48FC" w14:textId="77777777" w:rsidR="006768AA" w:rsidRPr="00F54883" w:rsidRDefault="006768AA" w:rsidP="00F54883">
      <w:pPr>
        <w:rPr>
          <w:rFonts w:ascii="Arial" w:hAnsi="Arial" w:cs="Arial"/>
          <w:b/>
          <w:color w:val="0070C0"/>
          <w:sz w:val="20"/>
          <w:szCs w:val="20"/>
          <w:lang w:val="es-ES_tradnl"/>
        </w:rPr>
      </w:pPr>
    </w:p>
    <w:p w14:paraId="33A45FA9" w14:textId="77777777" w:rsidR="006D71E8" w:rsidRDefault="006D71E8" w:rsidP="00F54883">
      <w:pPr>
        <w:pStyle w:val="Cuerpo"/>
      </w:pPr>
    </w:p>
    <w:p w14:paraId="0B6C8CF4" w14:textId="0BBDB595" w:rsidR="00F54883" w:rsidRDefault="006D71E8" w:rsidP="001D7E6B">
      <w:pPr>
        <w:pStyle w:val="IJTextonormal"/>
        <w:rPr>
          <w:bCs w:val="0"/>
        </w:rPr>
      </w:pPr>
      <w:r>
        <w:rPr>
          <w:rStyle w:val="Ninguno"/>
          <w:b/>
          <w:u w:color="000000"/>
        </w:rPr>
        <w:t xml:space="preserve">Barcelona, a </w:t>
      </w:r>
      <w:r w:rsidR="00C83F15">
        <w:rPr>
          <w:rStyle w:val="Ninguno"/>
          <w:b/>
          <w:bCs w:val="0"/>
          <w:u w:color="000000"/>
        </w:rPr>
        <w:t>9</w:t>
      </w:r>
      <w:r>
        <w:rPr>
          <w:rStyle w:val="Ninguno"/>
          <w:b/>
          <w:u w:color="000000"/>
        </w:rPr>
        <w:t xml:space="preserve"> de </w:t>
      </w:r>
      <w:r w:rsidR="00F54883">
        <w:rPr>
          <w:rStyle w:val="Ninguno"/>
          <w:b/>
          <w:u w:color="000000"/>
        </w:rPr>
        <w:t>ju</w:t>
      </w:r>
      <w:r w:rsidR="00C83F15">
        <w:rPr>
          <w:rStyle w:val="Ninguno"/>
          <w:b/>
          <w:u w:color="000000"/>
        </w:rPr>
        <w:t>l</w:t>
      </w:r>
      <w:r w:rsidR="00F54883">
        <w:rPr>
          <w:rStyle w:val="Ninguno"/>
          <w:b/>
          <w:u w:color="000000"/>
        </w:rPr>
        <w:t>io</w:t>
      </w:r>
      <w:r>
        <w:rPr>
          <w:rStyle w:val="Ninguno"/>
          <w:b/>
          <w:u w:color="000000"/>
        </w:rPr>
        <w:t xml:space="preserve"> de 2019.-</w:t>
      </w:r>
      <w:r w:rsidR="00A530C1">
        <w:rPr>
          <w:rStyle w:val="Ninguno"/>
          <w:b/>
          <w:u w:color="000000"/>
        </w:rPr>
        <w:t xml:space="preserve"> </w:t>
      </w:r>
      <w:hyperlink r:id="rId8" w:history="1">
        <w:r w:rsidR="00F54883" w:rsidRPr="00A530C1">
          <w:rPr>
            <w:rStyle w:val="Hipervnculo"/>
            <w:color w:val="0070C0"/>
          </w:rPr>
          <w:t>InfoJobs</w:t>
        </w:r>
      </w:hyperlink>
      <w:r w:rsidR="00F54883" w:rsidRPr="00780168">
        <w:t>,</w:t>
      </w:r>
      <w:r w:rsidR="00F54883">
        <w:t xml:space="preserve"> la </w:t>
      </w:r>
      <w:r w:rsidR="00F54883" w:rsidRPr="00780168">
        <w:t>plataforma</w:t>
      </w:r>
      <w:r w:rsidR="00F54883">
        <w:t xml:space="preserve"> líder en España</w:t>
      </w:r>
      <w:r w:rsidR="00F54883" w:rsidRPr="00780168">
        <w:t xml:space="preserve"> para encontrar </w:t>
      </w:r>
      <w:r w:rsidR="00F54883">
        <w:t>las mejores oportunidades laborales y</w:t>
      </w:r>
      <w:r w:rsidR="00F54883" w:rsidRPr="00780168">
        <w:t xml:space="preserve"> </w:t>
      </w:r>
      <w:r w:rsidR="00F54883">
        <w:t xml:space="preserve">el mejor </w:t>
      </w:r>
      <w:r w:rsidR="00F54883" w:rsidRPr="00780168">
        <w:t>talento</w:t>
      </w:r>
      <w:r w:rsidR="00F54883">
        <w:rPr>
          <w:bCs w:val="0"/>
        </w:rPr>
        <w:t xml:space="preserve">, </w:t>
      </w:r>
      <w:r w:rsidR="00F54883" w:rsidRPr="00F54883">
        <w:rPr>
          <w:bCs w:val="0"/>
        </w:rPr>
        <w:t>registr</w:t>
      </w:r>
      <w:r w:rsidR="00E907BD">
        <w:rPr>
          <w:bCs w:val="0"/>
        </w:rPr>
        <w:t>ó</w:t>
      </w:r>
      <w:r w:rsidR="00F54883" w:rsidRPr="00F54883">
        <w:rPr>
          <w:bCs w:val="0"/>
        </w:rPr>
        <w:t xml:space="preserve"> </w:t>
      </w:r>
      <w:r w:rsidR="00AD7104">
        <w:rPr>
          <w:bCs w:val="0"/>
        </w:rPr>
        <w:t xml:space="preserve">el pasado mes de junio </w:t>
      </w:r>
      <w:r w:rsidR="00F54883" w:rsidRPr="00F54883">
        <w:rPr>
          <w:bCs w:val="0"/>
        </w:rPr>
        <w:t xml:space="preserve">un total de </w:t>
      </w:r>
      <w:r w:rsidR="00AD7104">
        <w:rPr>
          <w:b/>
        </w:rPr>
        <w:t>254.810</w:t>
      </w:r>
      <w:r w:rsidR="00F54883" w:rsidRPr="00F54883">
        <w:rPr>
          <w:b/>
        </w:rPr>
        <w:t xml:space="preserve"> vacantes de empleo para trabajar en España</w:t>
      </w:r>
      <w:r w:rsidR="00AD7104">
        <w:rPr>
          <w:bCs w:val="0"/>
        </w:rPr>
        <w:t>.</w:t>
      </w:r>
    </w:p>
    <w:p w14:paraId="07EBCAB5" w14:textId="7BCC305B" w:rsidR="00AD7104" w:rsidRDefault="00AD7104" w:rsidP="001D7E6B">
      <w:pPr>
        <w:pStyle w:val="IJTextonormal"/>
        <w:rPr>
          <w:bCs w:val="0"/>
        </w:rPr>
      </w:pPr>
    </w:p>
    <w:p w14:paraId="3510F89A" w14:textId="63C6812F" w:rsidR="00926153" w:rsidRPr="00AD60A2" w:rsidRDefault="00AD7104" w:rsidP="001D7E6B">
      <w:pPr>
        <w:pStyle w:val="IJTextonormal"/>
        <w:rPr>
          <w:b/>
        </w:rPr>
      </w:pPr>
      <w:r>
        <w:rPr>
          <w:bCs w:val="0"/>
        </w:rPr>
        <w:t xml:space="preserve">El sector </w:t>
      </w:r>
      <w:r w:rsidRPr="00AD7104">
        <w:rPr>
          <w:b/>
        </w:rPr>
        <w:t>Comercial y ventas</w:t>
      </w:r>
      <w:r>
        <w:rPr>
          <w:bCs w:val="0"/>
        </w:rPr>
        <w:t xml:space="preserve"> fue el que más empleo generó durante el pasado mes de junio, </w:t>
      </w:r>
      <w:r w:rsidRPr="00AD7104">
        <w:rPr>
          <w:b/>
        </w:rPr>
        <w:t>con un total de 44.709 pues</w:t>
      </w:r>
      <w:r w:rsidR="00926153">
        <w:rPr>
          <w:b/>
        </w:rPr>
        <w:t>tos</w:t>
      </w:r>
      <w:r w:rsidRPr="00AD7104">
        <w:rPr>
          <w:b/>
        </w:rPr>
        <w:t xml:space="preserve"> vacantes </w:t>
      </w:r>
      <w:r w:rsidRPr="00AD7104">
        <w:rPr>
          <w:bCs w:val="0"/>
        </w:rPr>
        <w:t xml:space="preserve">en InfoJobs </w:t>
      </w:r>
      <w:r>
        <w:rPr>
          <w:bCs w:val="0"/>
        </w:rPr>
        <w:t>(</w:t>
      </w:r>
      <w:r w:rsidR="00926153">
        <w:rPr>
          <w:bCs w:val="0"/>
        </w:rPr>
        <w:t xml:space="preserve">el </w:t>
      </w:r>
      <w:r>
        <w:rPr>
          <w:bCs w:val="0"/>
        </w:rPr>
        <w:t>17,5%</w:t>
      </w:r>
      <w:r w:rsidR="00926153">
        <w:rPr>
          <w:bCs w:val="0"/>
        </w:rPr>
        <w:t xml:space="preserve"> del total de vacantes publicadas)</w:t>
      </w:r>
      <w:r>
        <w:rPr>
          <w:bCs w:val="0"/>
        </w:rPr>
        <w:t xml:space="preserve">. </w:t>
      </w:r>
      <w:r w:rsidR="006F7019">
        <w:rPr>
          <w:bCs w:val="0"/>
        </w:rPr>
        <w:t xml:space="preserve">Así, Comercial y ventas repite como el sector que más empleo </w:t>
      </w:r>
      <w:r w:rsidR="00B64BC7">
        <w:rPr>
          <w:bCs w:val="0"/>
        </w:rPr>
        <w:t>genera</w:t>
      </w:r>
      <w:r w:rsidR="006F7019">
        <w:rPr>
          <w:bCs w:val="0"/>
        </w:rPr>
        <w:t xml:space="preserve">, esta vez, además, </w:t>
      </w:r>
      <w:r>
        <w:rPr>
          <w:bCs w:val="0"/>
        </w:rPr>
        <w:t>impulsado por la campaña de rebajas</w:t>
      </w:r>
      <w:r w:rsidR="00B64BC7">
        <w:rPr>
          <w:bCs w:val="0"/>
        </w:rPr>
        <w:t xml:space="preserve">, la cual ha fomentado, también, la creación de puestos de trabajo en el sector </w:t>
      </w:r>
      <w:r w:rsidR="00926153">
        <w:rPr>
          <w:bCs w:val="0"/>
        </w:rPr>
        <w:t xml:space="preserve">de </w:t>
      </w:r>
      <w:r w:rsidR="00926153" w:rsidRPr="00926153">
        <w:rPr>
          <w:b/>
        </w:rPr>
        <w:t>Compras, logística y almacén</w:t>
      </w:r>
      <w:r w:rsidR="00B64BC7">
        <w:rPr>
          <w:b/>
        </w:rPr>
        <w:t>.</w:t>
      </w:r>
      <w:r w:rsidR="00926153">
        <w:rPr>
          <w:b/>
        </w:rPr>
        <w:t xml:space="preserve"> </w:t>
      </w:r>
      <w:r w:rsidR="00B64BC7">
        <w:rPr>
          <w:bCs w:val="0"/>
        </w:rPr>
        <w:t>E</w:t>
      </w:r>
      <w:r w:rsidR="00926153" w:rsidRPr="00926153">
        <w:rPr>
          <w:bCs w:val="0"/>
        </w:rPr>
        <w:t>n</w:t>
      </w:r>
      <w:r w:rsidR="00B64BC7">
        <w:rPr>
          <w:bCs w:val="0"/>
        </w:rPr>
        <w:t xml:space="preserve"> concreto, en</w:t>
      </w:r>
      <w:r w:rsidR="00926153" w:rsidRPr="00926153">
        <w:rPr>
          <w:bCs w:val="0"/>
        </w:rPr>
        <w:t xml:space="preserve"> junio</w:t>
      </w:r>
      <w:r w:rsidR="00926153">
        <w:rPr>
          <w:bCs w:val="0"/>
        </w:rPr>
        <w:t xml:space="preserve">, </w:t>
      </w:r>
      <w:r w:rsidR="00B64BC7">
        <w:rPr>
          <w:bCs w:val="0"/>
        </w:rPr>
        <w:t>las</w:t>
      </w:r>
      <w:r w:rsidR="00926153">
        <w:rPr>
          <w:bCs w:val="0"/>
        </w:rPr>
        <w:t xml:space="preserve"> vacantes publicadas</w:t>
      </w:r>
      <w:r w:rsidR="00B64BC7">
        <w:rPr>
          <w:bCs w:val="0"/>
        </w:rPr>
        <w:t xml:space="preserve"> para trabajar en este sector</w:t>
      </w:r>
      <w:r w:rsidR="00926153">
        <w:rPr>
          <w:bCs w:val="0"/>
        </w:rPr>
        <w:t xml:space="preserve"> </w:t>
      </w:r>
      <w:r w:rsidR="00B64BC7">
        <w:rPr>
          <w:bCs w:val="0"/>
        </w:rPr>
        <w:t>han crecido</w:t>
      </w:r>
      <w:r w:rsidR="00926153">
        <w:rPr>
          <w:bCs w:val="0"/>
        </w:rPr>
        <w:t xml:space="preserve"> un 18% respecto </w:t>
      </w:r>
      <w:r w:rsidR="00B64BC7">
        <w:rPr>
          <w:bCs w:val="0"/>
        </w:rPr>
        <w:t>a</w:t>
      </w:r>
      <w:r w:rsidR="00926153">
        <w:rPr>
          <w:bCs w:val="0"/>
        </w:rPr>
        <w:t xml:space="preserve"> mayo. Con un total de </w:t>
      </w:r>
      <w:r w:rsidR="00926153">
        <w:rPr>
          <w:b/>
        </w:rPr>
        <w:t xml:space="preserve">28.030 vacantes </w:t>
      </w:r>
      <w:r w:rsidR="00AD60A2">
        <w:rPr>
          <w:bCs w:val="0"/>
        </w:rPr>
        <w:t xml:space="preserve">se convierte en el tercer sector que más empleo genera, solo superado por Comercial y ventas y por </w:t>
      </w:r>
      <w:r w:rsidR="00AD60A2" w:rsidRPr="00AD60A2">
        <w:rPr>
          <w:b/>
        </w:rPr>
        <w:t>Atención a clientes, que concentró 28.520 vacantes el pasado mes.</w:t>
      </w:r>
    </w:p>
    <w:p w14:paraId="1D17635E" w14:textId="4D49523F" w:rsidR="00C83F15" w:rsidRDefault="00C83F15" w:rsidP="001D7E6B">
      <w:pPr>
        <w:pStyle w:val="IJTextonormal"/>
        <w:rPr>
          <w:bCs w:val="0"/>
        </w:rPr>
      </w:pPr>
    </w:p>
    <w:p w14:paraId="62435D1C" w14:textId="6A06A6DE" w:rsidR="00C83F15" w:rsidRDefault="00AD60A2" w:rsidP="00C83F15">
      <w:pPr>
        <w:pStyle w:val="IJTextonormal"/>
      </w:pPr>
      <w:r>
        <w:t xml:space="preserve">Otros sectores que también han sido claves en la generación de empleo en España han sido </w:t>
      </w:r>
      <w:r w:rsidRPr="00AD60A2">
        <w:rPr>
          <w:b/>
          <w:bCs w:val="0"/>
        </w:rPr>
        <w:t>Informática y telecomunicaciones</w:t>
      </w:r>
      <w:r>
        <w:t xml:space="preserve"> (10% de las vacantes de InfoJobs) y </w:t>
      </w:r>
      <w:r w:rsidRPr="00AD60A2">
        <w:rPr>
          <w:b/>
          <w:bCs w:val="0"/>
        </w:rPr>
        <w:t>Turismo y restauración</w:t>
      </w:r>
      <w:r>
        <w:t xml:space="preserve"> (9%). Concretamente,</w:t>
      </w:r>
      <w:r w:rsidR="00CC2366">
        <w:t xml:space="preserve"> InfoJobs recogió un total de 25.266 vacantes de Informática y telecomunicaciones en el mes de junio, siendo las Comunidades de Madrid y Cataluña las que más puestos ofrecen para este sector</w:t>
      </w:r>
      <w:r w:rsidR="00CC70AB">
        <w:t>, sumando más de la mitad de vacantes TI</w:t>
      </w:r>
      <w:r w:rsidR="00CC2366">
        <w:t>.</w:t>
      </w:r>
      <w:r>
        <w:t xml:space="preserve"> </w:t>
      </w:r>
      <w:r w:rsidR="00CC2366">
        <w:t>E</w:t>
      </w:r>
      <w:r>
        <w:t>n lo que respecta a</w:t>
      </w:r>
      <w:r w:rsidR="00C83F15">
        <w:t xml:space="preserve">l sector </w:t>
      </w:r>
      <w:r w:rsidR="00C83F15" w:rsidRPr="00AD60A2">
        <w:rPr>
          <w:b/>
          <w:bCs w:val="0"/>
        </w:rPr>
        <w:t>Turismo y restauración</w:t>
      </w:r>
      <w:r>
        <w:t xml:space="preserve">, </w:t>
      </w:r>
      <w:r w:rsidR="00CC70AB">
        <w:t xml:space="preserve">las Comunidades Autónomas que presentan una concentración mayor de vacantes </w:t>
      </w:r>
      <w:r w:rsidR="00B64BC7">
        <w:t>para trabajar en</w:t>
      </w:r>
      <w:r w:rsidR="00CC70AB">
        <w:t xml:space="preserve"> este sector son: Islas Baleares (19% de las vacantes publicadas en la Comunidad en junio), Islas Canarias (16%), Comunidad Valenciana (13%), Cataluña (12%) y Andalucía (9%); </w:t>
      </w:r>
      <w:r w:rsidR="00B64BC7">
        <w:t>se trata de las Comunidade</w:t>
      </w:r>
      <w:r w:rsidR="00CC70AB">
        <w:t xml:space="preserve">s que reciben un mayor flujo de turistas durante la época estival. </w:t>
      </w:r>
    </w:p>
    <w:p w14:paraId="0B8A5AF4" w14:textId="77777777" w:rsidR="00B64BC7" w:rsidRDefault="00B64BC7" w:rsidP="00C83F15">
      <w:pPr>
        <w:pStyle w:val="IJTextonormal"/>
      </w:pPr>
    </w:p>
    <w:p w14:paraId="1D33CC22" w14:textId="04B90F66" w:rsidR="00F96D3F" w:rsidRPr="00FF1008" w:rsidRDefault="004E7047" w:rsidP="00F96D3F">
      <w:pPr>
        <w:pStyle w:val="Destacado"/>
        <w:rPr>
          <w:sz w:val="24"/>
          <w:szCs w:val="24"/>
        </w:rPr>
      </w:pPr>
      <w:r>
        <w:rPr>
          <w:sz w:val="24"/>
          <w:szCs w:val="24"/>
        </w:rPr>
        <w:lastRenderedPageBreak/>
        <w:t>El 27% de las vacantes que informaban sobre el tipo de contrato en InfoJobs ofrecía contratación indefinida en junio</w:t>
      </w:r>
    </w:p>
    <w:p w14:paraId="672AE880" w14:textId="77777777" w:rsidR="00F96D3F" w:rsidRPr="0095497D" w:rsidRDefault="00F96D3F" w:rsidP="00F96D3F">
      <w:pPr>
        <w:pStyle w:val="Destacado"/>
        <w:rPr>
          <w:sz w:val="22"/>
          <w:szCs w:val="24"/>
        </w:rPr>
      </w:pPr>
    </w:p>
    <w:p w14:paraId="01674F2F" w14:textId="283C4951" w:rsidR="00AD730E" w:rsidRDefault="00634C98" w:rsidP="00F96D3F">
      <w:pPr>
        <w:pStyle w:val="IJTextonormal"/>
      </w:pPr>
      <w:r>
        <w:t xml:space="preserve">En junio, InfoJobs recogió un total de </w:t>
      </w:r>
      <w:r w:rsidRPr="00634C98">
        <w:rPr>
          <w:b/>
          <w:bCs w:val="0"/>
        </w:rPr>
        <w:t>66.731 vacantes con modalidad contractual indefinida</w:t>
      </w:r>
      <w:r>
        <w:t xml:space="preserve">, lo que supone </w:t>
      </w:r>
      <w:r w:rsidR="004E7047">
        <w:t>el 27% de las</w:t>
      </w:r>
      <w:r>
        <w:t xml:space="preserve"> vacantes que informaban sobre el tipo de contrato ofrecido.</w:t>
      </w:r>
      <w:r w:rsidR="00AD730E">
        <w:t xml:space="preserve"> </w:t>
      </w:r>
      <w:r>
        <w:t xml:space="preserve"> </w:t>
      </w:r>
    </w:p>
    <w:p w14:paraId="2FF7BFA3" w14:textId="77777777" w:rsidR="00AD730E" w:rsidRDefault="00AD730E" w:rsidP="00F96D3F">
      <w:pPr>
        <w:pStyle w:val="IJTextonormal"/>
      </w:pPr>
    </w:p>
    <w:p w14:paraId="00591514" w14:textId="40616E03" w:rsidR="004E7047" w:rsidRDefault="004E7047" w:rsidP="004E7047">
      <w:pPr>
        <w:pStyle w:val="IJTextonormal"/>
      </w:pPr>
      <w:r>
        <w:t>Por su parte, la modalidad contractual de duración determinada represent</w:t>
      </w:r>
      <w:r>
        <w:t>ó en junio</w:t>
      </w:r>
      <w:r>
        <w:t xml:space="preserve"> el 33% de las vacantes que informan sobre el tipo de contrato (80.011 vacantes). </w:t>
      </w:r>
      <w:r>
        <w:t>L</w:t>
      </w:r>
      <w:r>
        <w:t xml:space="preserve">a campaña de verano </w:t>
      </w:r>
      <w:r>
        <w:t>ha impulsado</w:t>
      </w:r>
      <w:r>
        <w:t xml:space="preserve"> las contrataciones ya durante el mes de mayo, pero con un alto porcentaje de contratos temporales (33,5%). En junio, aunque </w:t>
      </w:r>
      <w:r w:rsidR="00C72757">
        <w:t>esta modalidad contractual decrece</w:t>
      </w:r>
      <w:r>
        <w:t xml:space="preserve"> ligeramente respecto al mes anterior, </w:t>
      </w:r>
      <w:r w:rsidR="00C72757">
        <w:t>vuelve a ser la más ofertada en InfoJobs</w:t>
      </w:r>
      <w:r w:rsidR="00C72757">
        <w:t>.</w:t>
      </w:r>
    </w:p>
    <w:p w14:paraId="289F3FA3" w14:textId="77777777" w:rsidR="004E7047" w:rsidRDefault="004E7047" w:rsidP="00F96D3F">
      <w:pPr>
        <w:pStyle w:val="IJTextonormal"/>
      </w:pPr>
    </w:p>
    <w:p w14:paraId="30945215" w14:textId="39F8D76E" w:rsidR="00F96D3F" w:rsidRPr="007E7622" w:rsidRDefault="00F96D3F" w:rsidP="00F96D3F">
      <w:pPr>
        <w:pStyle w:val="IJTextonormal"/>
      </w:pPr>
      <w:r>
        <w:t>En lo que respecta a</w:t>
      </w:r>
      <w:r w:rsidRPr="007E7622">
        <w:t xml:space="preserve">l </w:t>
      </w:r>
      <w:r w:rsidRPr="007E7622">
        <w:rPr>
          <w:b/>
        </w:rPr>
        <w:t>tipo de jornada a realizar</w:t>
      </w:r>
      <w:r>
        <w:t xml:space="preserve">, </w:t>
      </w:r>
      <w:r w:rsidR="00AD730E">
        <w:t xml:space="preserve">en junio predominaron las </w:t>
      </w:r>
      <w:r>
        <w:t>vacantes que ofrecían</w:t>
      </w:r>
      <w:r w:rsidRPr="007E7622">
        <w:t xml:space="preserve"> </w:t>
      </w:r>
      <w:r w:rsidRPr="007E7622">
        <w:rPr>
          <w:b/>
        </w:rPr>
        <w:t>jornada a tiempo completo</w:t>
      </w:r>
      <w:r>
        <w:rPr>
          <w:b/>
        </w:rPr>
        <w:t xml:space="preserve">, </w:t>
      </w:r>
      <w:r w:rsidRPr="007E7622">
        <w:t>representa</w:t>
      </w:r>
      <w:r>
        <w:t>ndo</w:t>
      </w:r>
      <w:r w:rsidRPr="007E7622">
        <w:t xml:space="preserve"> el </w:t>
      </w:r>
      <w:r w:rsidR="00AD730E">
        <w:rPr>
          <w:b/>
        </w:rPr>
        <w:t>57</w:t>
      </w:r>
      <w:r w:rsidRPr="007E7622">
        <w:rPr>
          <w:b/>
        </w:rPr>
        <w:t>%</w:t>
      </w:r>
      <w:r w:rsidRPr="007E7622">
        <w:t xml:space="preserve"> del total de vacantes</w:t>
      </w:r>
      <w:r>
        <w:t xml:space="preserve"> publicadas en </w:t>
      </w:r>
      <w:r w:rsidR="00AD730E">
        <w:t xml:space="preserve">InfoJobs. </w:t>
      </w:r>
      <w:r w:rsidR="00AD7104">
        <w:t>E</w:t>
      </w:r>
      <w:r w:rsidR="00AD730E">
        <w:t>l</w:t>
      </w:r>
      <w:r w:rsidRPr="007E7622">
        <w:t xml:space="preserve"> 1</w:t>
      </w:r>
      <w:r w:rsidR="00AD730E">
        <w:t>8</w:t>
      </w:r>
      <w:r w:rsidRPr="007E7622">
        <w:t>% de las vacantes ofrecía empleos a tiempo parcial</w:t>
      </w:r>
      <w:r w:rsidR="00AD7104">
        <w:t xml:space="preserve">. Por su parte, </w:t>
      </w:r>
      <w:r w:rsidR="00AD730E">
        <w:t xml:space="preserve">el </w:t>
      </w:r>
      <w:r w:rsidR="004E7047">
        <w:t>4</w:t>
      </w:r>
      <w:r w:rsidRPr="00F05261">
        <w:t>%</w:t>
      </w:r>
      <w:r w:rsidRPr="007E7622">
        <w:t xml:space="preserve"> de los puestos de trabajo planteaba realizar jornada intensiva</w:t>
      </w:r>
      <w:r w:rsidR="00AD7104" w:rsidRPr="00AD60A2">
        <w:t xml:space="preserve">. </w:t>
      </w:r>
      <w:r w:rsidR="00AD730E" w:rsidRPr="00AD60A2">
        <w:t xml:space="preserve"> </w:t>
      </w:r>
      <w:r w:rsidRPr="00AD60A2">
        <w:t xml:space="preserve">    </w:t>
      </w:r>
    </w:p>
    <w:p w14:paraId="54CED0F9" w14:textId="451DC323" w:rsidR="00F96D3F" w:rsidRPr="00FF1008" w:rsidRDefault="00F96D3F" w:rsidP="001D7E6B">
      <w:pPr>
        <w:pStyle w:val="IJTextonormal"/>
        <w:rPr>
          <w:bCs w:val="0"/>
          <w:sz w:val="16"/>
          <w:szCs w:val="16"/>
        </w:rPr>
      </w:pPr>
    </w:p>
    <w:p w14:paraId="21D3ED32" w14:textId="77777777" w:rsidR="00F96D3F" w:rsidRPr="00FF1008" w:rsidRDefault="00F96D3F" w:rsidP="001D7E6B">
      <w:pPr>
        <w:pStyle w:val="IJTextonormal"/>
        <w:rPr>
          <w:bCs w:val="0"/>
          <w:sz w:val="16"/>
          <w:szCs w:val="16"/>
        </w:rPr>
      </w:pPr>
    </w:p>
    <w:p w14:paraId="6B1B3F2F" w14:textId="2F2608D3" w:rsidR="00C83F15" w:rsidRPr="00FF1008" w:rsidRDefault="00C83F15" w:rsidP="00C83F15">
      <w:pPr>
        <w:pStyle w:val="Destacado"/>
        <w:rPr>
          <w:rStyle w:val="Ninguno"/>
          <w:sz w:val="24"/>
          <w:szCs w:val="24"/>
          <w:u w:color="27AAE1"/>
        </w:rPr>
      </w:pPr>
      <w:r w:rsidRPr="00FF1008">
        <w:rPr>
          <w:rStyle w:val="Ninguno"/>
          <w:sz w:val="24"/>
          <w:szCs w:val="24"/>
          <w:u w:color="27AAE1"/>
        </w:rPr>
        <w:t xml:space="preserve">Madrid y Cataluña, las comunidades que más empleo generan, </w:t>
      </w:r>
      <w:r w:rsidR="00926153" w:rsidRPr="00FF1008">
        <w:rPr>
          <w:rStyle w:val="Ninguno"/>
          <w:sz w:val="24"/>
          <w:szCs w:val="24"/>
          <w:u w:color="27AAE1"/>
        </w:rPr>
        <w:t>Galicia</w:t>
      </w:r>
      <w:r w:rsidRPr="00FF1008">
        <w:rPr>
          <w:rStyle w:val="Ninguno"/>
          <w:sz w:val="24"/>
          <w:szCs w:val="24"/>
          <w:u w:color="27AAE1"/>
        </w:rPr>
        <w:t xml:space="preserve"> y </w:t>
      </w:r>
      <w:r w:rsidR="00926153" w:rsidRPr="00FF1008">
        <w:rPr>
          <w:rStyle w:val="Ninguno"/>
          <w:sz w:val="24"/>
          <w:szCs w:val="24"/>
          <w:u w:color="27AAE1"/>
        </w:rPr>
        <w:t>Asturias, en</w:t>
      </w:r>
      <w:r w:rsidRPr="00FF1008">
        <w:rPr>
          <w:rStyle w:val="Ninguno"/>
          <w:sz w:val="24"/>
          <w:szCs w:val="24"/>
          <w:u w:color="27AAE1"/>
        </w:rPr>
        <w:t xml:space="preserve"> las que más crece </w:t>
      </w:r>
    </w:p>
    <w:p w14:paraId="363D5CBB" w14:textId="77777777" w:rsidR="00C83F15" w:rsidRDefault="00C83F15" w:rsidP="001D7E6B">
      <w:pPr>
        <w:pStyle w:val="IJTextonormal"/>
        <w:rPr>
          <w:bCs w:val="0"/>
        </w:rPr>
      </w:pPr>
    </w:p>
    <w:p w14:paraId="5BA89D04" w14:textId="71BBBD42" w:rsidR="009C1187" w:rsidRDefault="00A318FC" w:rsidP="001D7E6B">
      <w:pPr>
        <w:pStyle w:val="IJTextonormal"/>
        <w:rPr>
          <w:bCs w:val="0"/>
        </w:rPr>
      </w:pPr>
      <w:r>
        <w:rPr>
          <w:bCs w:val="0"/>
        </w:rPr>
        <w:t xml:space="preserve">Una vez más, las Comunidades Autónomas que más empleo han generado son </w:t>
      </w:r>
      <w:r w:rsidR="009C1187" w:rsidRPr="004A1E8A">
        <w:rPr>
          <w:b/>
        </w:rPr>
        <w:t xml:space="preserve">Madrid, </w:t>
      </w:r>
      <w:r w:rsidR="009C1187" w:rsidRPr="003D184B">
        <w:rPr>
          <w:bCs w:val="0"/>
        </w:rPr>
        <w:t>seguida de</w:t>
      </w:r>
      <w:r w:rsidR="009C1187" w:rsidRPr="004A1E8A">
        <w:rPr>
          <w:b/>
        </w:rPr>
        <w:t xml:space="preserve"> Cataluña y </w:t>
      </w:r>
      <w:r w:rsidR="009C1187" w:rsidRPr="003D184B">
        <w:rPr>
          <w:bCs w:val="0"/>
        </w:rPr>
        <w:t>de</w:t>
      </w:r>
      <w:r w:rsidR="009C1187" w:rsidRPr="004A1E8A">
        <w:rPr>
          <w:b/>
        </w:rPr>
        <w:t xml:space="preserve"> Andalucía</w:t>
      </w:r>
      <w:r>
        <w:rPr>
          <w:b/>
        </w:rPr>
        <w:t xml:space="preserve">, </w:t>
      </w:r>
      <w:r w:rsidR="00E907BD">
        <w:t>concentrando el 64</w:t>
      </w:r>
      <w:r w:rsidR="00F42228">
        <w:t>,</w:t>
      </w:r>
      <w:r>
        <w:t>5</w:t>
      </w:r>
      <w:r w:rsidR="00E907BD">
        <w:t>%</w:t>
      </w:r>
      <w:r>
        <w:t xml:space="preserve"> </w:t>
      </w:r>
      <w:r w:rsidR="00E907BD">
        <w:t xml:space="preserve">del total de vacantes. </w:t>
      </w:r>
      <w:r w:rsidR="009C1187">
        <w:rPr>
          <w:bCs w:val="0"/>
        </w:rPr>
        <w:t>En concreto</w:t>
      </w:r>
      <w:r>
        <w:rPr>
          <w:bCs w:val="0"/>
        </w:rPr>
        <w:t>,</w:t>
      </w:r>
      <w:r w:rsidR="009C1187">
        <w:rPr>
          <w:bCs w:val="0"/>
        </w:rPr>
        <w:t xml:space="preserve"> </w:t>
      </w:r>
      <w:r>
        <w:rPr>
          <w:bCs w:val="0"/>
        </w:rPr>
        <w:t xml:space="preserve">InfoJobs recogía un total de </w:t>
      </w:r>
      <w:r w:rsidRPr="00A318FC">
        <w:rPr>
          <w:bCs w:val="0"/>
        </w:rPr>
        <w:t>85.645</w:t>
      </w:r>
      <w:r>
        <w:rPr>
          <w:bCs w:val="0"/>
        </w:rPr>
        <w:t xml:space="preserve"> vacantes para trabajar en </w:t>
      </w:r>
      <w:r w:rsidR="009C1187">
        <w:rPr>
          <w:bCs w:val="0"/>
        </w:rPr>
        <w:t xml:space="preserve">la Comunidad de Madrid </w:t>
      </w:r>
      <w:r>
        <w:rPr>
          <w:bCs w:val="0"/>
        </w:rPr>
        <w:t>en junio, un 11% más que el pasado mes de mayo</w:t>
      </w:r>
      <w:r w:rsidR="009C1187">
        <w:rPr>
          <w:bCs w:val="0"/>
        </w:rPr>
        <w:t xml:space="preserve">. Por su parte, </w:t>
      </w:r>
      <w:r>
        <w:rPr>
          <w:bCs w:val="0"/>
        </w:rPr>
        <w:t xml:space="preserve">el número de vacantes para trabajar en </w:t>
      </w:r>
      <w:r w:rsidR="009C1187">
        <w:rPr>
          <w:bCs w:val="0"/>
        </w:rPr>
        <w:t xml:space="preserve">Cataluña </w:t>
      </w:r>
      <w:r>
        <w:rPr>
          <w:bCs w:val="0"/>
        </w:rPr>
        <w:t xml:space="preserve">descendía un 15% respecto a mayo, pero se mantenía como la segunda Comunidad en número de vacantes publicadas en InfoJobs: </w:t>
      </w:r>
      <w:r w:rsidRPr="00A318FC">
        <w:rPr>
          <w:bCs w:val="0"/>
        </w:rPr>
        <w:t>57.195</w:t>
      </w:r>
      <w:r w:rsidR="009C1187">
        <w:rPr>
          <w:bCs w:val="0"/>
        </w:rPr>
        <w:t xml:space="preserve">. </w:t>
      </w:r>
      <w:r>
        <w:rPr>
          <w:bCs w:val="0"/>
        </w:rPr>
        <w:t xml:space="preserve">A éstas les sigue </w:t>
      </w:r>
      <w:r w:rsidR="009C1187">
        <w:rPr>
          <w:bCs w:val="0"/>
        </w:rPr>
        <w:t>Andalucía</w:t>
      </w:r>
      <w:r>
        <w:rPr>
          <w:bCs w:val="0"/>
        </w:rPr>
        <w:t xml:space="preserve">, </w:t>
      </w:r>
      <w:r w:rsidR="009C1187">
        <w:rPr>
          <w:bCs w:val="0"/>
        </w:rPr>
        <w:t>con 2</w:t>
      </w:r>
      <w:r>
        <w:rPr>
          <w:bCs w:val="0"/>
        </w:rPr>
        <w:t>1</w:t>
      </w:r>
      <w:r w:rsidR="009C1187">
        <w:rPr>
          <w:bCs w:val="0"/>
        </w:rPr>
        <w:t>.</w:t>
      </w:r>
      <w:r>
        <w:rPr>
          <w:bCs w:val="0"/>
        </w:rPr>
        <w:t>594</w:t>
      </w:r>
      <w:r w:rsidR="009C1187">
        <w:rPr>
          <w:bCs w:val="0"/>
        </w:rPr>
        <w:t xml:space="preserve"> vacantes</w:t>
      </w:r>
      <w:r>
        <w:rPr>
          <w:bCs w:val="0"/>
        </w:rPr>
        <w:t xml:space="preserve"> en junio.</w:t>
      </w:r>
    </w:p>
    <w:p w14:paraId="2EA8F177" w14:textId="6E72733C" w:rsidR="009C1187" w:rsidRDefault="009C1187" w:rsidP="001D7E6B">
      <w:pPr>
        <w:pStyle w:val="IJTextonormal"/>
        <w:rPr>
          <w:bCs w:val="0"/>
        </w:rPr>
      </w:pPr>
    </w:p>
    <w:p w14:paraId="5EF6440B" w14:textId="6CA728EA" w:rsidR="009C1187" w:rsidRDefault="00FF1008" w:rsidP="001D7E6B">
      <w:pPr>
        <w:pStyle w:val="IJTextonormal"/>
        <w:rPr>
          <w:bCs w:val="0"/>
        </w:rPr>
      </w:pPr>
      <w:r>
        <w:rPr>
          <w:bCs w:val="0"/>
        </w:rPr>
        <w:t>Por su parte,</w:t>
      </w:r>
      <w:r w:rsidR="006768AA">
        <w:rPr>
          <w:bCs w:val="0"/>
        </w:rPr>
        <w:t xml:space="preserve"> </w:t>
      </w:r>
      <w:r w:rsidR="00A318FC">
        <w:rPr>
          <w:bCs w:val="0"/>
        </w:rPr>
        <w:t>Galicia</w:t>
      </w:r>
      <w:r w:rsidR="006768AA">
        <w:rPr>
          <w:bCs w:val="0"/>
        </w:rPr>
        <w:t xml:space="preserve"> </w:t>
      </w:r>
      <w:r w:rsidR="004A1E8A">
        <w:rPr>
          <w:bCs w:val="0"/>
        </w:rPr>
        <w:t>ha visto</w:t>
      </w:r>
      <w:r w:rsidR="006768AA">
        <w:rPr>
          <w:bCs w:val="0"/>
        </w:rPr>
        <w:t xml:space="preserve"> crecer en </w:t>
      </w:r>
      <w:r w:rsidR="004A1E8A">
        <w:rPr>
          <w:bCs w:val="0"/>
        </w:rPr>
        <w:t xml:space="preserve">un </w:t>
      </w:r>
      <w:r w:rsidR="00A318FC">
        <w:rPr>
          <w:bCs w:val="0"/>
        </w:rPr>
        <w:t>17</w:t>
      </w:r>
      <w:r w:rsidR="006768AA">
        <w:rPr>
          <w:bCs w:val="0"/>
        </w:rPr>
        <w:t>% el volumen de vacantes publicadas</w:t>
      </w:r>
      <w:r>
        <w:rPr>
          <w:bCs w:val="0"/>
        </w:rPr>
        <w:t xml:space="preserve"> respecto a mayo, alcanzando las 10.829 vacantes en InfoJobs</w:t>
      </w:r>
      <w:r w:rsidR="006768AA">
        <w:rPr>
          <w:bCs w:val="0"/>
        </w:rPr>
        <w:t xml:space="preserve">. Se trata de la Comunidad Autónoma que ha experimentado un crecimiento relativo mayor en el último mes. Le siguen </w:t>
      </w:r>
      <w:r>
        <w:rPr>
          <w:bCs w:val="0"/>
        </w:rPr>
        <w:t>el Principado de Asturias, con un crecimiento del 12% en volumen de vacantes, y la Comunidad de Madrid (11%).</w:t>
      </w:r>
      <w:r w:rsidR="009C1187">
        <w:rPr>
          <w:bCs w:val="0"/>
        </w:rPr>
        <w:t xml:space="preserve"> </w:t>
      </w:r>
    </w:p>
    <w:p w14:paraId="6A8037B5" w14:textId="1A3411E3" w:rsidR="006D71E8" w:rsidRDefault="006D71E8" w:rsidP="001D7E6B">
      <w:pPr>
        <w:pStyle w:val="IJTextonormal"/>
        <w:rPr>
          <w:rStyle w:val="Ninguno"/>
          <w:bCs w:val="0"/>
          <w:u w:color="000000"/>
        </w:rPr>
      </w:pPr>
    </w:p>
    <w:p w14:paraId="5A9EFC51" w14:textId="4D83E76F" w:rsidR="006768AA" w:rsidRDefault="00FF1008" w:rsidP="001D7E6B">
      <w:pPr>
        <w:pStyle w:val="IJTextonormal"/>
      </w:pPr>
      <w:r>
        <w:t>Así se han comportado las diferentes Comunidades Autónomas en el mes de junio:</w:t>
      </w:r>
    </w:p>
    <w:p w14:paraId="6F5F44DC" w14:textId="612D4E5B" w:rsidR="006768AA" w:rsidRPr="00FF1008" w:rsidRDefault="006768AA" w:rsidP="001D7E6B">
      <w:pPr>
        <w:pStyle w:val="IJTextonormal"/>
        <w:rPr>
          <w:sz w:val="16"/>
          <w:szCs w:val="16"/>
        </w:rPr>
      </w:pPr>
      <w:bookmarkStart w:id="1" w:name="_Hlk8119322"/>
    </w:p>
    <w:tbl>
      <w:tblPr>
        <w:tblW w:w="87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4"/>
        <w:gridCol w:w="2267"/>
        <w:gridCol w:w="2267"/>
        <w:gridCol w:w="1332"/>
      </w:tblGrid>
      <w:tr w:rsidR="00926153" w:rsidRPr="00926153" w14:paraId="37A0863D" w14:textId="77777777" w:rsidTr="00926153">
        <w:trPr>
          <w:trHeight w:val="42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B685AD8" w14:textId="77777777" w:rsidR="00926153" w:rsidRPr="00926153" w:rsidRDefault="00926153" w:rsidP="00926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926153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es-ES" w:eastAsia="es-ES"/>
              </w:rPr>
              <w:t>COMUNIDAD AUTÓNOMA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D71CC69" w14:textId="77777777" w:rsidR="00926153" w:rsidRPr="00926153" w:rsidRDefault="00926153" w:rsidP="00926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926153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es-ES" w:eastAsia="es-ES"/>
              </w:rPr>
              <w:t>VACANTES MAYO '19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1BBBDF9" w14:textId="77777777" w:rsidR="00926153" w:rsidRPr="00926153" w:rsidRDefault="00926153" w:rsidP="00926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926153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es-ES" w:eastAsia="es-ES"/>
              </w:rPr>
              <w:t>VACANTES JUNIO '19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A73CD87" w14:textId="77777777" w:rsidR="00926153" w:rsidRPr="00926153" w:rsidRDefault="00926153" w:rsidP="00926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926153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es-ES" w:eastAsia="es-ES"/>
              </w:rPr>
              <w:t>DIFERENCIA</w:t>
            </w:r>
          </w:p>
        </w:tc>
      </w:tr>
      <w:tr w:rsidR="00926153" w:rsidRPr="00926153" w14:paraId="3E0E9EC6" w14:textId="77777777" w:rsidTr="00926153">
        <w:trPr>
          <w:trHeight w:val="255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B5F7" w14:textId="77777777" w:rsidR="00926153" w:rsidRPr="00926153" w:rsidRDefault="00926153" w:rsidP="00F42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Andalucía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39C78" w14:textId="77777777" w:rsidR="00926153" w:rsidRPr="00926153" w:rsidRDefault="00926153" w:rsidP="00926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23.459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69C56" w14:textId="77777777" w:rsidR="00926153" w:rsidRPr="00926153" w:rsidRDefault="00926153" w:rsidP="00926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21.594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4291" w14:textId="77777777" w:rsidR="00926153" w:rsidRPr="00926153" w:rsidRDefault="00926153" w:rsidP="00926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-8%</w:t>
            </w:r>
          </w:p>
        </w:tc>
      </w:tr>
      <w:tr w:rsidR="00926153" w:rsidRPr="00926153" w14:paraId="41E58BE8" w14:textId="77777777" w:rsidTr="00926153">
        <w:trPr>
          <w:trHeight w:val="255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F38F" w14:textId="77777777" w:rsidR="00926153" w:rsidRPr="00926153" w:rsidRDefault="00926153" w:rsidP="00F42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Aragón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5A8CA" w14:textId="77777777" w:rsidR="00926153" w:rsidRPr="00926153" w:rsidRDefault="00926153" w:rsidP="00926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6.540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9202D" w14:textId="77777777" w:rsidR="00926153" w:rsidRPr="00926153" w:rsidRDefault="00926153" w:rsidP="00926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6.856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5389" w14:textId="77777777" w:rsidR="00926153" w:rsidRPr="00926153" w:rsidRDefault="00926153" w:rsidP="00926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5%</w:t>
            </w:r>
          </w:p>
        </w:tc>
      </w:tr>
      <w:tr w:rsidR="00926153" w:rsidRPr="00926153" w14:paraId="56C97D62" w14:textId="77777777" w:rsidTr="00926153">
        <w:trPr>
          <w:trHeight w:val="255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14A8" w14:textId="77777777" w:rsidR="00926153" w:rsidRPr="00926153" w:rsidRDefault="00926153" w:rsidP="00F42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Cantabria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2E8B" w14:textId="77777777" w:rsidR="00926153" w:rsidRPr="00926153" w:rsidRDefault="00926153" w:rsidP="00926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2.399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8F91" w14:textId="77777777" w:rsidR="00926153" w:rsidRPr="00926153" w:rsidRDefault="00926153" w:rsidP="00926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1.816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9E4A" w14:textId="77777777" w:rsidR="00926153" w:rsidRPr="00926153" w:rsidRDefault="00926153" w:rsidP="00926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-24%</w:t>
            </w:r>
          </w:p>
        </w:tc>
      </w:tr>
      <w:tr w:rsidR="00926153" w:rsidRPr="00926153" w14:paraId="70EECD5D" w14:textId="77777777" w:rsidTr="00926153">
        <w:trPr>
          <w:trHeight w:val="255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063A" w14:textId="77777777" w:rsidR="00926153" w:rsidRPr="00926153" w:rsidRDefault="00926153" w:rsidP="00F42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Castilla La Mancha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78895" w14:textId="77777777" w:rsidR="00926153" w:rsidRPr="00926153" w:rsidRDefault="00926153" w:rsidP="00926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6.970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F87BC" w14:textId="77777777" w:rsidR="00926153" w:rsidRPr="00926153" w:rsidRDefault="00926153" w:rsidP="00926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7.145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F556" w14:textId="77777777" w:rsidR="00926153" w:rsidRPr="00926153" w:rsidRDefault="00926153" w:rsidP="00926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3%</w:t>
            </w:r>
          </w:p>
        </w:tc>
      </w:tr>
      <w:tr w:rsidR="00926153" w:rsidRPr="00926153" w14:paraId="7D554BC3" w14:textId="77777777" w:rsidTr="00926153">
        <w:trPr>
          <w:trHeight w:val="255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62EC" w14:textId="77777777" w:rsidR="00926153" w:rsidRPr="00926153" w:rsidRDefault="00926153" w:rsidP="00F42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Castilla y León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4AE35" w14:textId="77777777" w:rsidR="00926153" w:rsidRPr="00926153" w:rsidRDefault="00926153" w:rsidP="00926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11.800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C031D" w14:textId="77777777" w:rsidR="00926153" w:rsidRPr="00926153" w:rsidRDefault="00926153" w:rsidP="00926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11.079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63E6" w14:textId="77777777" w:rsidR="00926153" w:rsidRPr="00926153" w:rsidRDefault="00926153" w:rsidP="00926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-6%</w:t>
            </w:r>
          </w:p>
        </w:tc>
      </w:tr>
      <w:tr w:rsidR="00926153" w:rsidRPr="00926153" w14:paraId="1D663981" w14:textId="77777777" w:rsidTr="00926153">
        <w:trPr>
          <w:trHeight w:val="255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768B" w14:textId="77777777" w:rsidR="00926153" w:rsidRPr="00926153" w:rsidRDefault="00926153" w:rsidP="00F42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Cataluña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89255" w14:textId="77777777" w:rsidR="00926153" w:rsidRPr="00926153" w:rsidRDefault="00926153" w:rsidP="00926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67.229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28691" w14:textId="77777777" w:rsidR="00926153" w:rsidRPr="00926153" w:rsidRDefault="00926153" w:rsidP="00926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57.195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51A7" w14:textId="77777777" w:rsidR="00926153" w:rsidRPr="00926153" w:rsidRDefault="00926153" w:rsidP="00926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-15%</w:t>
            </w:r>
          </w:p>
        </w:tc>
      </w:tr>
      <w:tr w:rsidR="00926153" w:rsidRPr="00926153" w14:paraId="403E3A1E" w14:textId="77777777" w:rsidTr="00926153">
        <w:trPr>
          <w:trHeight w:val="255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C86D" w14:textId="77777777" w:rsidR="00926153" w:rsidRPr="00926153" w:rsidRDefault="00926153" w:rsidP="00F42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lastRenderedPageBreak/>
              <w:t>Ceuta y Melilla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DF123" w14:textId="77777777" w:rsidR="00926153" w:rsidRPr="00926153" w:rsidRDefault="00926153" w:rsidP="00926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252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8A926" w14:textId="77777777" w:rsidR="00926153" w:rsidRPr="00926153" w:rsidRDefault="00926153" w:rsidP="00926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91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040E" w14:textId="77777777" w:rsidR="00926153" w:rsidRPr="00926153" w:rsidRDefault="00926153" w:rsidP="00926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-64%</w:t>
            </w:r>
          </w:p>
        </w:tc>
      </w:tr>
      <w:tr w:rsidR="00926153" w:rsidRPr="00926153" w14:paraId="2688EF63" w14:textId="77777777" w:rsidTr="00926153">
        <w:trPr>
          <w:trHeight w:val="255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711C" w14:textId="77777777" w:rsidR="00926153" w:rsidRPr="00926153" w:rsidRDefault="00926153" w:rsidP="00F42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Comunidad de Madrid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806CE" w14:textId="77777777" w:rsidR="00926153" w:rsidRPr="00926153" w:rsidRDefault="00926153" w:rsidP="00926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77.029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9D931" w14:textId="77777777" w:rsidR="00926153" w:rsidRPr="00926153" w:rsidRDefault="00926153" w:rsidP="00926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85.645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E3CD" w14:textId="77777777" w:rsidR="00926153" w:rsidRPr="00926153" w:rsidRDefault="00926153" w:rsidP="00926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11%</w:t>
            </w:r>
          </w:p>
        </w:tc>
      </w:tr>
      <w:tr w:rsidR="00926153" w:rsidRPr="00926153" w14:paraId="65805054" w14:textId="77777777" w:rsidTr="00926153">
        <w:trPr>
          <w:trHeight w:val="255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807B" w14:textId="77777777" w:rsidR="00926153" w:rsidRPr="00926153" w:rsidRDefault="00926153" w:rsidP="00F42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Comunidad Foral de Navarra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1CE84" w14:textId="77777777" w:rsidR="00926153" w:rsidRPr="00926153" w:rsidRDefault="00926153" w:rsidP="00926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2.712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C8415" w14:textId="77777777" w:rsidR="00926153" w:rsidRPr="00926153" w:rsidRDefault="00926153" w:rsidP="00926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2.191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E336" w14:textId="77777777" w:rsidR="00926153" w:rsidRPr="00926153" w:rsidRDefault="00926153" w:rsidP="00926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-19%</w:t>
            </w:r>
          </w:p>
        </w:tc>
      </w:tr>
      <w:tr w:rsidR="00926153" w:rsidRPr="00926153" w14:paraId="45D86D72" w14:textId="77777777" w:rsidTr="00926153">
        <w:trPr>
          <w:trHeight w:val="255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8BD3" w14:textId="77777777" w:rsidR="00926153" w:rsidRPr="00926153" w:rsidRDefault="00926153" w:rsidP="00F42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Comunidad Valenciana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EC0F1" w14:textId="77777777" w:rsidR="00926153" w:rsidRPr="00926153" w:rsidRDefault="00926153" w:rsidP="00926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19.025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CCC99" w14:textId="77777777" w:rsidR="00926153" w:rsidRPr="00926153" w:rsidRDefault="00926153" w:rsidP="00926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16.848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C467" w14:textId="77777777" w:rsidR="00926153" w:rsidRPr="00926153" w:rsidRDefault="00926153" w:rsidP="00926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-11%</w:t>
            </w:r>
          </w:p>
        </w:tc>
      </w:tr>
      <w:tr w:rsidR="00926153" w:rsidRPr="00926153" w14:paraId="3B573DD9" w14:textId="77777777" w:rsidTr="00926153">
        <w:trPr>
          <w:trHeight w:val="255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99F0" w14:textId="77777777" w:rsidR="00926153" w:rsidRPr="00926153" w:rsidRDefault="00926153" w:rsidP="00F42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Extremadura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58C3" w14:textId="77777777" w:rsidR="00926153" w:rsidRPr="00926153" w:rsidRDefault="00926153" w:rsidP="00926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2.030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231A" w14:textId="77777777" w:rsidR="00926153" w:rsidRPr="00926153" w:rsidRDefault="00926153" w:rsidP="00926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1.918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9CB9" w14:textId="77777777" w:rsidR="00926153" w:rsidRPr="00926153" w:rsidRDefault="00926153" w:rsidP="00926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-6%</w:t>
            </w:r>
          </w:p>
        </w:tc>
      </w:tr>
      <w:tr w:rsidR="00926153" w:rsidRPr="00926153" w14:paraId="3F31F4B0" w14:textId="77777777" w:rsidTr="00926153">
        <w:trPr>
          <w:trHeight w:val="255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831A" w14:textId="77777777" w:rsidR="00926153" w:rsidRPr="00926153" w:rsidRDefault="00926153" w:rsidP="00F42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Galicia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E4B0C" w14:textId="77777777" w:rsidR="00926153" w:rsidRPr="00926153" w:rsidRDefault="00926153" w:rsidP="00926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9.269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1D396" w14:textId="77777777" w:rsidR="00926153" w:rsidRPr="00926153" w:rsidRDefault="00926153" w:rsidP="00926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10.829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2597" w14:textId="77777777" w:rsidR="00926153" w:rsidRPr="00926153" w:rsidRDefault="00926153" w:rsidP="00926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17%</w:t>
            </w:r>
          </w:p>
        </w:tc>
      </w:tr>
      <w:tr w:rsidR="00926153" w:rsidRPr="00926153" w14:paraId="4ADBA775" w14:textId="77777777" w:rsidTr="00926153">
        <w:trPr>
          <w:trHeight w:val="255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CDD0" w14:textId="77777777" w:rsidR="00926153" w:rsidRPr="00926153" w:rsidRDefault="00926153" w:rsidP="00F42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Islas Baleares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8A883" w14:textId="77777777" w:rsidR="00926153" w:rsidRPr="00926153" w:rsidRDefault="00926153" w:rsidP="00926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7.124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57E7C" w14:textId="77777777" w:rsidR="00926153" w:rsidRPr="00926153" w:rsidRDefault="00926153" w:rsidP="00926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4.928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2D2B" w14:textId="77777777" w:rsidR="00926153" w:rsidRPr="00926153" w:rsidRDefault="00926153" w:rsidP="00926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-31%</w:t>
            </w:r>
          </w:p>
        </w:tc>
      </w:tr>
      <w:tr w:rsidR="00926153" w:rsidRPr="00926153" w14:paraId="05A86983" w14:textId="77777777" w:rsidTr="00926153">
        <w:trPr>
          <w:trHeight w:val="255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0F5D" w14:textId="77777777" w:rsidR="00926153" w:rsidRPr="00926153" w:rsidRDefault="00926153" w:rsidP="00F42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Islas Canarias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E5727" w14:textId="77777777" w:rsidR="00926153" w:rsidRPr="00926153" w:rsidRDefault="00926153" w:rsidP="00926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4.292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22A03" w14:textId="77777777" w:rsidR="00926153" w:rsidRPr="00926153" w:rsidRDefault="00926153" w:rsidP="00926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4.339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B3CB" w14:textId="77777777" w:rsidR="00926153" w:rsidRPr="00926153" w:rsidRDefault="00926153" w:rsidP="00926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1%</w:t>
            </w:r>
          </w:p>
        </w:tc>
      </w:tr>
      <w:tr w:rsidR="00926153" w:rsidRPr="00926153" w14:paraId="072EBD48" w14:textId="77777777" w:rsidTr="00926153">
        <w:trPr>
          <w:trHeight w:val="255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7652" w14:textId="77777777" w:rsidR="00926153" w:rsidRPr="00926153" w:rsidRDefault="00926153" w:rsidP="00F42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La Rioja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BF650" w14:textId="77777777" w:rsidR="00926153" w:rsidRPr="00926153" w:rsidRDefault="00926153" w:rsidP="00926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1.873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542AF" w14:textId="77777777" w:rsidR="00926153" w:rsidRPr="00926153" w:rsidRDefault="00926153" w:rsidP="00926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899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3BCB" w14:textId="77777777" w:rsidR="00926153" w:rsidRPr="00926153" w:rsidRDefault="00926153" w:rsidP="00926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-52%</w:t>
            </w:r>
          </w:p>
        </w:tc>
      </w:tr>
      <w:tr w:rsidR="00926153" w:rsidRPr="00926153" w14:paraId="72819D04" w14:textId="77777777" w:rsidTr="00926153">
        <w:trPr>
          <w:trHeight w:val="255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212A" w14:textId="77777777" w:rsidR="00926153" w:rsidRPr="00926153" w:rsidRDefault="00926153" w:rsidP="00F42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País Vasco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50FF8" w14:textId="77777777" w:rsidR="00926153" w:rsidRPr="00926153" w:rsidRDefault="00926153" w:rsidP="00926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13.866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24A0D" w14:textId="77777777" w:rsidR="00926153" w:rsidRPr="00926153" w:rsidRDefault="00926153" w:rsidP="00926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14.107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FADF7" w14:textId="77777777" w:rsidR="00926153" w:rsidRPr="00926153" w:rsidRDefault="00926153" w:rsidP="00926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2%</w:t>
            </w:r>
          </w:p>
        </w:tc>
      </w:tr>
      <w:tr w:rsidR="00926153" w:rsidRPr="00926153" w14:paraId="4C1CCD2A" w14:textId="77777777" w:rsidTr="00926153">
        <w:trPr>
          <w:trHeight w:val="27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19CCF" w14:textId="77777777" w:rsidR="00926153" w:rsidRPr="00926153" w:rsidRDefault="00926153" w:rsidP="00F42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Principado de Asturias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9A2DE" w14:textId="77777777" w:rsidR="00926153" w:rsidRPr="00926153" w:rsidRDefault="00926153" w:rsidP="00926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2.753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9E741" w14:textId="77777777" w:rsidR="00926153" w:rsidRPr="00926153" w:rsidRDefault="00926153" w:rsidP="00926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3.086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982D4" w14:textId="77777777" w:rsidR="00926153" w:rsidRPr="00926153" w:rsidRDefault="00926153" w:rsidP="00926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12%</w:t>
            </w:r>
          </w:p>
        </w:tc>
      </w:tr>
      <w:tr w:rsidR="00926153" w:rsidRPr="00926153" w14:paraId="64DAC658" w14:textId="77777777" w:rsidTr="00926153">
        <w:trPr>
          <w:trHeight w:val="255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AF69" w14:textId="77777777" w:rsidR="00926153" w:rsidRPr="00926153" w:rsidRDefault="00926153" w:rsidP="00F422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Región de Murcia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0F8E1" w14:textId="77777777" w:rsidR="00926153" w:rsidRPr="00926153" w:rsidRDefault="00926153" w:rsidP="00926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4.649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8B03F" w14:textId="77777777" w:rsidR="00926153" w:rsidRPr="00926153" w:rsidRDefault="00926153" w:rsidP="00926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4.244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E38ED" w14:textId="77777777" w:rsidR="00926153" w:rsidRPr="00926153" w:rsidRDefault="00926153" w:rsidP="00926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sz w:val="18"/>
                <w:szCs w:val="18"/>
                <w:bdr w:val="none" w:sz="0" w:space="0" w:color="auto"/>
                <w:lang w:val="es-ES" w:eastAsia="es-ES"/>
              </w:rPr>
              <w:t>-9%</w:t>
            </w:r>
          </w:p>
        </w:tc>
      </w:tr>
      <w:tr w:rsidR="00926153" w:rsidRPr="00926153" w14:paraId="620DE0B3" w14:textId="77777777" w:rsidTr="00926153">
        <w:trPr>
          <w:trHeight w:val="372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37F80D8A" w14:textId="77777777" w:rsidR="00926153" w:rsidRPr="00926153" w:rsidRDefault="00926153" w:rsidP="00926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es-ES" w:eastAsia="es-ES"/>
              </w:rPr>
              <w:t>TOTAL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422C2C5E" w14:textId="77777777" w:rsidR="00926153" w:rsidRPr="00926153" w:rsidRDefault="00926153" w:rsidP="00926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es-ES" w:eastAsia="es-ES"/>
              </w:rPr>
              <w:t>263.271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33AEE5B2" w14:textId="77777777" w:rsidR="00926153" w:rsidRPr="00926153" w:rsidRDefault="00926153" w:rsidP="00926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es-ES" w:eastAsia="es-ES"/>
              </w:rPr>
              <w:t>254.810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7AEA572" w14:textId="77777777" w:rsidR="00926153" w:rsidRPr="00926153" w:rsidRDefault="00926153" w:rsidP="009261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es-ES" w:eastAsia="es-ES"/>
              </w:rPr>
            </w:pPr>
            <w:r w:rsidRPr="00926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  <w:lang w:val="es-ES" w:eastAsia="es-ES"/>
              </w:rPr>
              <w:t>-3%</w:t>
            </w:r>
          </w:p>
        </w:tc>
      </w:tr>
    </w:tbl>
    <w:p w14:paraId="2223F2BF" w14:textId="77777777" w:rsidR="00926153" w:rsidRPr="003D184B" w:rsidRDefault="00926153" w:rsidP="001D7E6B">
      <w:pPr>
        <w:pStyle w:val="IJTextonormal"/>
        <w:rPr>
          <w:sz w:val="28"/>
          <w:szCs w:val="28"/>
        </w:rPr>
      </w:pPr>
    </w:p>
    <w:bookmarkEnd w:id="1"/>
    <w:p w14:paraId="02DB21EE" w14:textId="4075C37D" w:rsidR="00934CFB" w:rsidRDefault="00934CFB" w:rsidP="00247047">
      <w:pPr>
        <w:pStyle w:val="Cuerpo"/>
      </w:pPr>
    </w:p>
    <w:p w14:paraId="59BB939C" w14:textId="6706A403" w:rsidR="00713DDB" w:rsidRDefault="00713DDB" w:rsidP="00247047">
      <w:pPr>
        <w:pStyle w:val="Cuerpo"/>
      </w:pPr>
    </w:p>
    <w:p w14:paraId="777EB00E" w14:textId="5CE886A6" w:rsidR="00B210F5" w:rsidRPr="00B17301" w:rsidRDefault="00B210F5" w:rsidP="001D7E6B">
      <w:pPr>
        <w:pStyle w:val="IJTextonormal"/>
        <w:rPr>
          <w:b/>
          <w:bCs w:val="0"/>
          <w:lang w:val="es-ES"/>
        </w:rPr>
      </w:pPr>
      <w:r w:rsidRPr="00B17301">
        <w:rPr>
          <w:b/>
          <w:bCs w:val="0"/>
        </w:rPr>
        <w:t>Información adicional:</w:t>
      </w:r>
    </w:p>
    <w:p w14:paraId="52351281" w14:textId="533BB141" w:rsidR="00B210F5" w:rsidRDefault="00B210F5" w:rsidP="001D7E6B">
      <w:pPr>
        <w:pStyle w:val="IJTextonormal"/>
        <w:rPr>
          <w:rStyle w:val="Hipervnculo"/>
        </w:rPr>
      </w:pPr>
      <w:r w:rsidRPr="009E5B68">
        <w:t xml:space="preserve">Para acceder al histórico de otros meses puedes acceder a </w:t>
      </w:r>
      <w:hyperlink r:id="rId9" w:history="1">
        <w:r w:rsidRPr="003F4A1D">
          <w:rPr>
            <w:rStyle w:val="Hipervnculo"/>
            <w:color w:val="005180" w:themeColor="accent1" w:themeShade="80"/>
          </w:rPr>
          <w:t>Indicadores InfoJobs</w:t>
        </w:r>
      </w:hyperlink>
      <w:r w:rsidRPr="003F4A1D">
        <w:rPr>
          <w:rStyle w:val="Hipervnculo"/>
          <w:color w:val="005180" w:themeColor="accent1" w:themeShade="80"/>
        </w:rPr>
        <w:t>.</w:t>
      </w:r>
    </w:p>
    <w:p w14:paraId="72AD96C4" w14:textId="0BEB7F75" w:rsidR="00563415" w:rsidRPr="00FF1008" w:rsidRDefault="00C72757" w:rsidP="00247047">
      <w:pPr>
        <w:pStyle w:val="Cuerpo"/>
        <w:rPr>
          <w:lang w:val="es-ES_tradnl"/>
        </w:rPr>
      </w:pPr>
      <w:r>
        <w:rPr>
          <w:noProof/>
          <w:lang w:eastAsia="zh-CN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5CB7CEF1" wp14:editId="0F6BCAD9">
                <wp:simplePos x="0" y="0"/>
                <wp:positionH relativeFrom="margin">
                  <wp:posOffset>-7620</wp:posOffset>
                </wp:positionH>
                <wp:positionV relativeFrom="margin">
                  <wp:posOffset>8346440</wp:posOffset>
                </wp:positionV>
                <wp:extent cx="5534025" cy="0"/>
                <wp:effectExtent l="0" t="0" r="0" b="0"/>
                <wp:wrapTopAndBottom distT="152400" distB="152400"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CC0F32" id="officeArt object" o:spid="_x0000_s1026" style="position:absolute;z-index:251672576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margin;mso-width-percent:0;mso-width-relative:margin" from="-.6pt,657.2pt" to="435.15pt,6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" strokecolor="#929292" strokeweight="1pt">
                <v:stroke miterlimit="4" joinstyle="miter"/>
                <w10:wrap type="topAndBottom" anchorx="margin" anchory="margin"/>
              </v:line>
            </w:pict>
          </mc:Fallback>
        </mc:AlternateContent>
      </w:r>
      <w:r w:rsidR="00FF1008">
        <w:rPr>
          <w:noProof/>
          <w:lang w:eastAsia="zh-CN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087DC4E8" wp14:editId="05660150">
                <wp:simplePos x="0" y="0"/>
                <wp:positionH relativeFrom="margin">
                  <wp:posOffset>-7620</wp:posOffset>
                </wp:positionH>
                <wp:positionV relativeFrom="page">
                  <wp:posOffset>5756910</wp:posOffset>
                </wp:positionV>
                <wp:extent cx="553402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314CD9" id="officeArt object" o:spid="_x0000_s1026" style="position:absolute;z-index:251668480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width-relative:margin" from="-.6pt,453.3pt" to="435.15pt,4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" strokecolor="#929292" strokeweight="1pt">
                <v:stroke miterlimit="4" joinstyle="miter"/>
                <w10:wrap type="topAndBottom" anchorx="margin" anchory="page"/>
              </v:line>
            </w:pict>
          </mc:Fallback>
        </mc:AlternateContent>
      </w:r>
      <w:r w:rsidR="00FF1008">
        <w:rPr>
          <w:noProof/>
          <w:lang w:eastAsia="zh-CN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49C3E948" wp14:editId="648568A5">
                <wp:simplePos x="0" y="0"/>
                <wp:positionH relativeFrom="margin">
                  <wp:posOffset>-62230</wp:posOffset>
                </wp:positionH>
                <wp:positionV relativeFrom="margin">
                  <wp:posOffset>4700270</wp:posOffset>
                </wp:positionV>
                <wp:extent cx="5657850" cy="3543300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3543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2856586" w14:textId="77777777" w:rsidR="00247047" w:rsidRPr="00247047" w:rsidRDefault="00247047" w:rsidP="00247047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247047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8"/>
                                <w:szCs w:val="16"/>
                                <w:u w:val="single"/>
                              </w:rPr>
                              <w:t>Sobre InfoJobs</w:t>
                            </w:r>
                          </w:p>
                          <w:p w14:paraId="129496AE" w14:textId="6C6DB361" w:rsidR="00247047" w:rsidRDefault="00247047" w:rsidP="0024704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</w:pPr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 xml:space="preserve">Plataforma </w:t>
                            </w:r>
                            <w:r w:rsidRPr="00247047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 w:eastAsia="zh-CN"/>
                              </w:rPr>
                              <w:t>líder en España para encontrar las mejores oportunidades profesionales y el mejor talento</w:t>
                            </w:r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 xml:space="preserve">. Actualmente 7 de cada 10 ofertas publicadas en internet están en InfoJobs, ascendiendo el último año a más de 3.000.000 empleos. </w:t>
                            </w:r>
                            <w:r w:rsidRPr="00247047">
                              <w:rPr>
                                <w:rFonts w:ascii="Arial" w:eastAsia="Arial" w:hAnsi="Arial" w:cs="Arial"/>
                                <w:color w:val="7F7F7F" w:themeColor="text1" w:themeTint="80"/>
                                <w:sz w:val="18"/>
                                <w:szCs w:val="18"/>
                                <w:lang w:val="es-ES"/>
                              </w:rPr>
                              <w:t xml:space="preserve">Cuenta cada mes con más de 43 millones de visitas (más del 85% proceden de dispositivos móviles), 350 millones de páginas vistas y cada día la visitan un promedio de 800.000 usuarios únicos. (Fuente datos: AT Internet - Promedio mensual 2018). </w:t>
                            </w:r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  <w:p w14:paraId="47878FD7" w14:textId="77777777" w:rsidR="00196BF2" w:rsidRPr="00247047" w:rsidRDefault="00196BF2" w:rsidP="0024704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6965523F" w14:textId="1F482B35" w:rsidR="00247047" w:rsidRPr="00247047" w:rsidRDefault="00247047" w:rsidP="0024704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</w:pPr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 xml:space="preserve">InfoJobs pertenece a </w:t>
                            </w:r>
                            <w:proofErr w:type="spellStart"/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>Adevinta</w:t>
                            </w:r>
                            <w:proofErr w:type="spellEnd"/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 xml:space="preserve">, una empresa 100% especialista en </w:t>
                            </w:r>
                            <w:proofErr w:type="spellStart"/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>marketplaces</w:t>
                            </w:r>
                            <w:proofErr w:type="spellEnd"/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 xml:space="preserve"> digitales, el único “pure </w:t>
                            </w:r>
                            <w:proofErr w:type="spellStart"/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>player</w:t>
                            </w:r>
                            <w:proofErr w:type="spellEnd"/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>” del sector a nivel mundial con presencia en 16 países de Europa, América Latina y África del Norte.  </w:t>
                            </w:r>
                            <w:proofErr w:type="spellStart"/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>Adevinta</w:t>
                            </w:r>
                            <w:proofErr w:type="spellEnd"/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 xml:space="preserve"> en España, antes Schibsted </w:t>
                            </w:r>
                            <w:proofErr w:type="spellStart"/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>Spain</w:t>
                            </w:r>
                            <w:proofErr w:type="spellEnd"/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 xml:space="preserve">, cuenta con una plantilla de más de 1.000 empleados, y opera </w:t>
                            </w:r>
                            <w:r w:rsidR="005C593B"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>a través</w:t>
                            </w:r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="005C593B"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>de Fotocasa</w:t>
                            </w:r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>habitaclia</w:t>
                            </w:r>
                            <w:proofErr w:type="spellEnd"/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 xml:space="preserve">, Coches.net, Motos.net, </w:t>
                            </w:r>
                            <w:proofErr w:type="spellStart"/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>Milanuncios</w:t>
                            </w:r>
                            <w:proofErr w:type="spellEnd"/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 xml:space="preserve"> y </w:t>
                            </w:r>
                            <w:proofErr w:type="spellStart"/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>vibbo</w:t>
                            </w:r>
                            <w:proofErr w:type="spellEnd"/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>. Juntas sitúan a la compañía en el top 10 de empresas con mayor audiencia de internet en nuestro país.</w:t>
                            </w:r>
                          </w:p>
                          <w:p w14:paraId="6F112E33" w14:textId="77777777" w:rsidR="00173B6F" w:rsidRPr="00FF1008" w:rsidRDefault="00173B6F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rFonts w:ascii="Arial" w:eastAsia="Arial" w:hAnsi="Arial" w:cs="Arial"/>
                                <w:b/>
                                <w:bCs/>
                                <w:color w:val="7F7F7F"/>
                                <w:sz w:val="28"/>
                                <w:szCs w:val="28"/>
                                <w:u w:val="single" w:color="7F7F7F"/>
                              </w:rPr>
                            </w:pPr>
                          </w:p>
                          <w:p w14:paraId="34D5C7E4" w14:textId="77777777" w:rsidR="00173B6F" w:rsidRPr="00563415" w:rsidRDefault="00185EEF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rStyle w:val="Ninguno"/>
                                <w:rFonts w:ascii="Arial" w:eastAsia="Arial" w:hAnsi="Arial" w:cs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b/>
                                <w:bCs/>
                                <w:color w:val="7F7F7F"/>
                                <w:sz w:val="18"/>
                                <w:szCs w:val="18"/>
                                <w:u w:val="single" w:color="7F7F7F"/>
                                <w:lang w:val="pt-PT"/>
                              </w:rPr>
                              <w:t>Contacto</w:t>
                            </w:r>
                            <w:r w:rsidRPr="00563415"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>:</w:t>
                            </w:r>
                          </w:p>
                          <w:p w14:paraId="086237EB" w14:textId="77777777" w:rsidR="00173B6F" w:rsidRPr="00C506F7" w:rsidRDefault="00185EEF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rStyle w:val="Ninguno"/>
                                <w:rFonts w:ascii="Arial" w:eastAsia="Arial" w:hAnsi="Arial" w:cs="Arial"/>
                                <w:color w:val="808080"/>
                                <w:sz w:val="18"/>
                                <w:szCs w:val="18"/>
                                <w:u w:color="808080"/>
                                <w:lang w:val="pt-PT"/>
                              </w:rPr>
                            </w:pPr>
                            <w:r w:rsidRPr="00C506F7">
                              <w:rPr>
                                <w:rStyle w:val="Ninguno"/>
                                <w:rFonts w:ascii="Arial" w:hAnsi="Arial"/>
                                <w:b/>
                                <w:bCs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>InfoJobs</w:t>
                            </w:r>
                            <w:r w:rsidRPr="00C506F7"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>: Judith Monmany</w:t>
                            </w:r>
                            <w:r w:rsidRPr="00C506F7"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ab/>
                            </w:r>
                            <w:r w:rsidRPr="00C506F7">
                              <w:rPr>
                                <w:rStyle w:val="Ninguno"/>
                                <w:rFonts w:ascii="Arial" w:eastAsia="Arial" w:hAnsi="Arial" w:cs="Arial"/>
                                <w:color w:val="808080"/>
                                <w:sz w:val="18"/>
                                <w:szCs w:val="18"/>
                                <w:u w:color="808080"/>
                                <w:lang w:val="pt-PT"/>
                              </w:rPr>
                              <w:tab/>
                            </w:r>
                            <w:r w:rsidR="00366687">
                              <w:rPr>
                                <w:rStyle w:val="Ninguno"/>
                                <w:rFonts w:ascii="Arial" w:eastAsia="Arial" w:hAnsi="Arial" w:cs="Arial"/>
                                <w:color w:val="808080"/>
                                <w:sz w:val="18"/>
                                <w:szCs w:val="18"/>
                                <w:u w:color="808080"/>
                                <w:lang w:val="pt-PT"/>
                              </w:rPr>
                              <w:t xml:space="preserve">   </w:t>
                            </w:r>
                            <w:r w:rsidRPr="00EB1105">
                              <w:rPr>
                                <w:rStyle w:val="Ninguno"/>
                                <w:rFonts w:ascii="Arial" w:hAnsi="Arial"/>
                                <w:b/>
                                <w:bCs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>Evercom</w:t>
                            </w:r>
                            <w:r w:rsidRPr="00C506F7"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>: Ana Aguilar / Xè</w:t>
                            </w:r>
                            <w:r w:rsidRPr="00EB1105"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 xml:space="preserve">nia Gallego </w:t>
                            </w:r>
                          </w:p>
                          <w:p w14:paraId="3B07F94B" w14:textId="77777777" w:rsidR="00321054" w:rsidRDefault="00C72757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</w:pPr>
                            <w:hyperlink r:id="rId10" w:history="1">
                              <w:r w:rsidR="00185EEF" w:rsidRPr="00C506F7">
                                <w:rPr>
                                  <w:rStyle w:val="Hyperlink1"/>
                                  <w:lang w:val="pt-PT"/>
                                </w:rPr>
                                <w:t>prensa@infojobs.net</w:t>
                              </w:r>
                            </w:hyperlink>
                            <w:r w:rsidR="00185EEF" w:rsidRPr="00C506F7">
                              <w:rPr>
                                <w:rStyle w:val="Ninguno"/>
                                <w:rFonts w:ascii="Arial" w:eastAsia="Arial" w:hAnsi="Arial" w:cs="Arial"/>
                                <w:color w:val="4F81BD"/>
                                <w:sz w:val="18"/>
                                <w:szCs w:val="18"/>
                                <w:u w:color="4F81BD"/>
                                <w:lang w:val="pt-PT"/>
                              </w:rPr>
                              <w:tab/>
                            </w:r>
                            <w:r w:rsidR="00185EEF" w:rsidRPr="00C506F7">
                              <w:rPr>
                                <w:rStyle w:val="Ninguno"/>
                                <w:rFonts w:ascii="Arial" w:eastAsia="Arial" w:hAnsi="Arial" w:cs="Arial"/>
                                <w:color w:val="4F81BD"/>
                                <w:sz w:val="18"/>
                                <w:szCs w:val="18"/>
                                <w:u w:color="4F81BD"/>
                                <w:lang w:val="pt-PT"/>
                              </w:rPr>
                              <w:tab/>
                            </w:r>
                            <w:r w:rsidR="00185EEF" w:rsidRPr="00C506F7">
                              <w:rPr>
                                <w:rStyle w:val="Ninguno"/>
                                <w:rFonts w:ascii="Arial" w:eastAsia="Arial" w:hAnsi="Arial" w:cs="Arial"/>
                                <w:color w:val="4F81BD"/>
                                <w:sz w:val="18"/>
                                <w:szCs w:val="18"/>
                                <w:u w:color="4F81BD"/>
                                <w:lang w:val="pt-PT"/>
                              </w:rPr>
                              <w:tab/>
                            </w:r>
                            <w:r w:rsidR="00366687">
                              <w:rPr>
                                <w:rStyle w:val="Ninguno"/>
                                <w:rFonts w:ascii="Arial" w:eastAsia="Arial" w:hAnsi="Arial" w:cs="Arial"/>
                                <w:color w:val="4F81BD"/>
                                <w:sz w:val="18"/>
                                <w:szCs w:val="18"/>
                                <w:u w:color="4F81BD"/>
                                <w:lang w:val="pt-PT"/>
                              </w:rPr>
                              <w:t xml:space="preserve">  </w:t>
                            </w:r>
                            <w:r w:rsidR="00185EEF" w:rsidRPr="00C506F7">
                              <w:rPr>
                                <w:rStyle w:val="Ninguno"/>
                                <w:rFonts w:ascii="Arial" w:eastAsia="Arial" w:hAnsi="Arial" w:cs="Arial"/>
                                <w:color w:val="4F81BD"/>
                                <w:sz w:val="18"/>
                                <w:szCs w:val="18"/>
                                <w:u w:color="4F81BD"/>
                                <w:lang w:val="pt-PT"/>
                              </w:rPr>
                              <w:t xml:space="preserve"> </w:t>
                            </w:r>
                            <w:hyperlink r:id="rId11" w:history="1">
                              <w:r w:rsidR="00185EEF" w:rsidRPr="00C506F7">
                                <w:rPr>
                                  <w:rStyle w:val="Hyperlink1"/>
                                  <w:lang w:val="pt-PT"/>
                                </w:rPr>
                                <w:t>infojobs@evercom.es</w:t>
                              </w:r>
                            </w:hyperlink>
                            <w:r w:rsidR="00C506F7" w:rsidRPr="00C506F7">
                              <w:rPr>
                                <w:rStyle w:val="Ninguno"/>
                                <w:rFonts w:ascii="Calibri" w:eastAsia="Calibri" w:hAnsi="Calibri" w:cs="Calibri"/>
                                <w:color w:val="4F81BD"/>
                                <w:sz w:val="18"/>
                                <w:szCs w:val="18"/>
                                <w:u w:val="single" w:color="4F81BD"/>
                                <w:lang w:val="pt-PT"/>
                              </w:rPr>
                              <w:t xml:space="preserve"> </w:t>
                            </w:r>
                            <w:r w:rsidR="00C506F7" w:rsidRPr="00C506F7"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 xml:space="preserve"> </w:t>
                            </w:r>
                          </w:p>
                          <w:p w14:paraId="3BF375F2" w14:textId="77777777" w:rsidR="00173B6F" w:rsidRPr="00C506F7" w:rsidRDefault="00321054" w:rsidP="00321054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>T. 648 76 70 54</w:t>
                            </w:r>
                            <w:r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ab/>
                            </w:r>
                            <w:r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ab/>
                              <w:t xml:space="preserve">   </w:t>
                            </w:r>
                            <w:r w:rsidR="00366687"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 xml:space="preserve">                             </w:t>
                            </w:r>
                            <w:r w:rsidR="00C506F7" w:rsidRPr="00C506F7"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 xml:space="preserve">T. </w:t>
                            </w:r>
                            <w:r w:rsidR="00C506F7"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>93 415 37</w:t>
                            </w:r>
                            <w:r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 xml:space="preserve"> </w:t>
                            </w:r>
                            <w:r w:rsidR="00C506F7"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>05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3E94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4.9pt;margin-top:370.1pt;width:445.5pt;height:279pt;z-index:25166643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" filled="f" stroked="f" strokeweight="1pt">
                <v:stroke miterlimit="4"/>
                <v:textbox inset="4pt,4pt,4pt,4pt">
                  <w:txbxContent>
                    <w:p w14:paraId="42856586" w14:textId="77777777" w:rsidR="00247047" w:rsidRPr="00247047" w:rsidRDefault="00247047" w:rsidP="00247047">
                      <w:pPr>
                        <w:pStyle w:val="Cuerpo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8"/>
                          <w:szCs w:val="16"/>
                          <w:u w:val="single"/>
                        </w:rPr>
                      </w:pPr>
                      <w:r w:rsidRPr="00247047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8"/>
                          <w:szCs w:val="16"/>
                          <w:u w:val="single"/>
                        </w:rPr>
                        <w:t>Sobre InfoJobs</w:t>
                      </w:r>
                    </w:p>
                    <w:p w14:paraId="129496AE" w14:textId="6C6DB361" w:rsidR="00247047" w:rsidRDefault="00247047" w:rsidP="0024704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</w:pPr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 xml:space="preserve">Plataforma </w:t>
                      </w:r>
                      <w:r w:rsidRPr="00247047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18"/>
                          <w:szCs w:val="16"/>
                          <w:lang w:val="es-ES" w:eastAsia="zh-CN"/>
                        </w:rPr>
                        <w:t>líder en España para encontrar las mejores oportunidades profesionales y el mejor talento</w:t>
                      </w:r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 xml:space="preserve">. Actualmente 7 de cada 10 ofertas publicadas en internet están en InfoJobs, ascendiendo el último año a más de 3.000.000 empleos. </w:t>
                      </w:r>
                      <w:r w:rsidRPr="00247047">
                        <w:rPr>
                          <w:rFonts w:ascii="Arial" w:eastAsia="Arial" w:hAnsi="Arial" w:cs="Arial"/>
                          <w:color w:val="7F7F7F" w:themeColor="text1" w:themeTint="80"/>
                          <w:sz w:val="18"/>
                          <w:szCs w:val="18"/>
                          <w:lang w:val="es-ES"/>
                        </w:rPr>
                        <w:t xml:space="preserve">Cuenta cada mes con más de 43 millones de visitas (más del 85% proceden de dispositivos móviles), 350 millones de páginas vistas y cada día la visitan un promedio de 800.000 usuarios únicos. (Fuente datos: AT Internet - Promedio mensual 2018). </w:t>
                      </w:r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 xml:space="preserve"> </w:t>
                      </w:r>
                    </w:p>
                    <w:p w14:paraId="47878FD7" w14:textId="77777777" w:rsidR="00196BF2" w:rsidRPr="00247047" w:rsidRDefault="00196BF2" w:rsidP="0024704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  <w:lang w:val="es-ES"/>
                        </w:rPr>
                      </w:pPr>
                    </w:p>
                    <w:p w14:paraId="6965523F" w14:textId="1F482B35" w:rsidR="00247047" w:rsidRPr="00247047" w:rsidRDefault="00247047" w:rsidP="0024704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</w:pPr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 xml:space="preserve">InfoJobs pertenece a </w:t>
                      </w:r>
                      <w:proofErr w:type="spellStart"/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>Adevinta</w:t>
                      </w:r>
                      <w:proofErr w:type="spellEnd"/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 xml:space="preserve">, una empresa 100% especialista en </w:t>
                      </w:r>
                      <w:proofErr w:type="spellStart"/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>marketplaces</w:t>
                      </w:r>
                      <w:proofErr w:type="spellEnd"/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 xml:space="preserve"> digitales, el único “pure </w:t>
                      </w:r>
                      <w:proofErr w:type="spellStart"/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>player</w:t>
                      </w:r>
                      <w:proofErr w:type="spellEnd"/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>” del sector a nivel mundial con presencia en 16 países de Europa, América Latina y África del Norte.  </w:t>
                      </w:r>
                      <w:proofErr w:type="spellStart"/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>Adevinta</w:t>
                      </w:r>
                      <w:proofErr w:type="spellEnd"/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 xml:space="preserve"> en España, antes Schibsted </w:t>
                      </w:r>
                      <w:proofErr w:type="spellStart"/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>Spain</w:t>
                      </w:r>
                      <w:proofErr w:type="spellEnd"/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 xml:space="preserve">, cuenta con una plantilla de más de 1.000 empleados, y opera </w:t>
                      </w:r>
                      <w:r w:rsidR="005C593B"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>a través</w:t>
                      </w:r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 xml:space="preserve"> </w:t>
                      </w:r>
                      <w:r w:rsidR="005C593B"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>de Fotocasa</w:t>
                      </w:r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 xml:space="preserve">, </w:t>
                      </w:r>
                      <w:proofErr w:type="spellStart"/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>habitaclia</w:t>
                      </w:r>
                      <w:proofErr w:type="spellEnd"/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 xml:space="preserve">, Coches.net, Motos.net, </w:t>
                      </w:r>
                      <w:proofErr w:type="spellStart"/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>Milanuncios</w:t>
                      </w:r>
                      <w:proofErr w:type="spellEnd"/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 xml:space="preserve"> y </w:t>
                      </w:r>
                      <w:proofErr w:type="spellStart"/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>vibbo</w:t>
                      </w:r>
                      <w:proofErr w:type="spellEnd"/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>. Juntas sitúan a la compañía en el top 10 de empresas con mayor audiencia de internet en nuestro país.</w:t>
                      </w:r>
                    </w:p>
                    <w:p w14:paraId="6F112E33" w14:textId="77777777" w:rsidR="00173B6F" w:rsidRPr="00FF1008" w:rsidRDefault="00173B6F">
                      <w:pPr>
                        <w:pStyle w:val="Cuerpo"/>
                        <w:spacing w:line="360" w:lineRule="auto"/>
                        <w:jc w:val="both"/>
                        <w:rPr>
                          <w:rFonts w:ascii="Arial" w:eastAsia="Arial" w:hAnsi="Arial" w:cs="Arial"/>
                          <w:b/>
                          <w:bCs/>
                          <w:color w:val="7F7F7F"/>
                          <w:sz w:val="28"/>
                          <w:szCs w:val="28"/>
                          <w:u w:val="single" w:color="7F7F7F"/>
                        </w:rPr>
                      </w:pPr>
                    </w:p>
                    <w:p w14:paraId="34D5C7E4" w14:textId="77777777" w:rsidR="00173B6F" w:rsidRPr="00563415" w:rsidRDefault="00185EEF">
                      <w:pPr>
                        <w:pStyle w:val="Cuerpo"/>
                        <w:spacing w:line="360" w:lineRule="auto"/>
                        <w:jc w:val="both"/>
                        <w:rPr>
                          <w:rStyle w:val="Ninguno"/>
                          <w:rFonts w:ascii="Arial" w:eastAsia="Arial" w:hAnsi="Arial" w:cs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</w:pPr>
                      <w:r>
                        <w:rPr>
                          <w:rStyle w:val="Ninguno"/>
                          <w:rFonts w:ascii="Arial" w:hAnsi="Arial"/>
                          <w:b/>
                          <w:bCs/>
                          <w:color w:val="7F7F7F"/>
                          <w:sz w:val="18"/>
                          <w:szCs w:val="18"/>
                          <w:u w:val="single" w:color="7F7F7F"/>
                          <w:lang w:val="pt-PT"/>
                        </w:rPr>
                        <w:t>Contacto</w:t>
                      </w:r>
                      <w:r w:rsidRPr="00563415"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>:</w:t>
                      </w:r>
                    </w:p>
                    <w:p w14:paraId="086237EB" w14:textId="77777777" w:rsidR="00173B6F" w:rsidRPr="00C506F7" w:rsidRDefault="00185EEF">
                      <w:pPr>
                        <w:pStyle w:val="Cuerpo"/>
                        <w:spacing w:line="360" w:lineRule="auto"/>
                        <w:jc w:val="both"/>
                        <w:rPr>
                          <w:rStyle w:val="Ninguno"/>
                          <w:rFonts w:ascii="Arial" w:eastAsia="Arial" w:hAnsi="Arial" w:cs="Arial"/>
                          <w:color w:val="808080"/>
                          <w:sz w:val="18"/>
                          <w:szCs w:val="18"/>
                          <w:u w:color="808080"/>
                          <w:lang w:val="pt-PT"/>
                        </w:rPr>
                      </w:pPr>
                      <w:r w:rsidRPr="00C506F7">
                        <w:rPr>
                          <w:rStyle w:val="Ninguno"/>
                          <w:rFonts w:ascii="Arial" w:hAnsi="Arial"/>
                          <w:b/>
                          <w:bCs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>InfoJobs</w:t>
                      </w:r>
                      <w:r w:rsidRPr="00C506F7"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>: Judith Monmany</w:t>
                      </w:r>
                      <w:r w:rsidRPr="00C506F7"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ab/>
                      </w:r>
                      <w:r w:rsidRPr="00C506F7">
                        <w:rPr>
                          <w:rStyle w:val="Ninguno"/>
                          <w:rFonts w:ascii="Arial" w:eastAsia="Arial" w:hAnsi="Arial" w:cs="Arial"/>
                          <w:color w:val="808080"/>
                          <w:sz w:val="18"/>
                          <w:szCs w:val="18"/>
                          <w:u w:color="808080"/>
                          <w:lang w:val="pt-PT"/>
                        </w:rPr>
                        <w:tab/>
                      </w:r>
                      <w:r w:rsidR="00366687">
                        <w:rPr>
                          <w:rStyle w:val="Ninguno"/>
                          <w:rFonts w:ascii="Arial" w:eastAsia="Arial" w:hAnsi="Arial" w:cs="Arial"/>
                          <w:color w:val="808080"/>
                          <w:sz w:val="18"/>
                          <w:szCs w:val="18"/>
                          <w:u w:color="808080"/>
                          <w:lang w:val="pt-PT"/>
                        </w:rPr>
                        <w:t xml:space="preserve">   </w:t>
                      </w:r>
                      <w:r w:rsidRPr="00EB1105">
                        <w:rPr>
                          <w:rStyle w:val="Ninguno"/>
                          <w:rFonts w:ascii="Arial" w:hAnsi="Arial"/>
                          <w:b/>
                          <w:bCs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>Evercom</w:t>
                      </w:r>
                      <w:r w:rsidRPr="00C506F7"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>: Ana Aguilar / Xè</w:t>
                      </w:r>
                      <w:r w:rsidRPr="00EB1105"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 xml:space="preserve">nia Gallego </w:t>
                      </w:r>
                    </w:p>
                    <w:p w14:paraId="3B07F94B" w14:textId="77777777" w:rsidR="00321054" w:rsidRDefault="00C72757">
                      <w:pPr>
                        <w:pStyle w:val="Cuerpo"/>
                        <w:spacing w:line="360" w:lineRule="auto"/>
                        <w:jc w:val="both"/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</w:pPr>
                      <w:hyperlink r:id="rId12" w:history="1">
                        <w:r w:rsidR="00185EEF" w:rsidRPr="00C506F7">
                          <w:rPr>
                            <w:rStyle w:val="Hyperlink1"/>
                            <w:lang w:val="pt-PT"/>
                          </w:rPr>
                          <w:t>prensa@infojobs.net</w:t>
                        </w:r>
                      </w:hyperlink>
                      <w:r w:rsidR="00185EEF" w:rsidRPr="00C506F7">
                        <w:rPr>
                          <w:rStyle w:val="Ninguno"/>
                          <w:rFonts w:ascii="Arial" w:eastAsia="Arial" w:hAnsi="Arial" w:cs="Arial"/>
                          <w:color w:val="4F81BD"/>
                          <w:sz w:val="18"/>
                          <w:szCs w:val="18"/>
                          <w:u w:color="4F81BD"/>
                          <w:lang w:val="pt-PT"/>
                        </w:rPr>
                        <w:tab/>
                      </w:r>
                      <w:r w:rsidR="00185EEF" w:rsidRPr="00C506F7">
                        <w:rPr>
                          <w:rStyle w:val="Ninguno"/>
                          <w:rFonts w:ascii="Arial" w:eastAsia="Arial" w:hAnsi="Arial" w:cs="Arial"/>
                          <w:color w:val="4F81BD"/>
                          <w:sz w:val="18"/>
                          <w:szCs w:val="18"/>
                          <w:u w:color="4F81BD"/>
                          <w:lang w:val="pt-PT"/>
                        </w:rPr>
                        <w:tab/>
                      </w:r>
                      <w:r w:rsidR="00185EEF" w:rsidRPr="00C506F7">
                        <w:rPr>
                          <w:rStyle w:val="Ninguno"/>
                          <w:rFonts w:ascii="Arial" w:eastAsia="Arial" w:hAnsi="Arial" w:cs="Arial"/>
                          <w:color w:val="4F81BD"/>
                          <w:sz w:val="18"/>
                          <w:szCs w:val="18"/>
                          <w:u w:color="4F81BD"/>
                          <w:lang w:val="pt-PT"/>
                        </w:rPr>
                        <w:tab/>
                      </w:r>
                      <w:r w:rsidR="00366687">
                        <w:rPr>
                          <w:rStyle w:val="Ninguno"/>
                          <w:rFonts w:ascii="Arial" w:eastAsia="Arial" w:hAnsi="Arial" w:cs="Arial"/>
                          <w:color w:val="4F81BD"/>
                          <w:sz w:val="18"/>
                          <w:szCs w:val="18"/>
                          <w:u w:color="4F81BD"/>
                          <w:lang w:val="pt-PT"/>
                        </w:rPr>
                        <w:t xml:space="preserve">  </w:t>
                      </w:r>
                      <w:r w:rsidR="00185EEF" w:rsidRPr="00C506F7">
                        <w:rPr>
                          <w:rStyle w:val="Ninguno"/>
                          <w:rFonts w:ascii="Arial" w:eastAsia="Arial" w:hAnsi="Arial" w:cs="Arial"/>
                          <w:color w:val="4F81BD"/>
                          <w:sz w:val="18"/>
                          <w:szCs w:val="18"/>
                          <w:u w:color="4F81BD"/>
                          <w:lang w:val="pt-PT"/>
                        </w:rPr>
                        <w:t xml:space="preserve"> </w:t>
                      </w:r>
                      <w:hyperlink r:id="rId13" w:history="1">
                        <w:r w:rsidR="00185EEF" w:rsidRPr="00C506F7">
                          <w:rPr>
                            <w:rStyle w:val="Hyperlink1"/>
                            <w:lang w:val="pt-PT"/>
                          </w:rPr>
                          <w:t>infojobs@evercom.es</w:t>
                        </w:r>
                      </w:hyperlink>
                      <w:r w:rsidR="00C506F7" w:rsidRPr="00C506F7">
                        <w:rPr>
                          <w:rStyle w:val="Ninguno"/>
                          <w:rFonts w:ascii="Calibri" w:eastAsia="Calibri" w:hAnsi="Calibri" w:cs="Calibri"/>
                          <w:color w:val="4F81BD"/>
                          <w:sz w:val="18"/>
                          <w:szCs w:val="18"/>
                          <w:u w:val="single" w:color="4F81BD"/>
                          <w:lang w:val="pt-PT"/>
                        </w:rPr>
                        <w:t xml:space="preserve"> </w:t>
                      </w:r>
                      <w:r w:rsidR="00C506F7" w:rsidRPr="00C506F7"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 xml:space="preserve"> </w:t>
                      </w:r>
                    </w:p>
                    <w:p w14:paraId="3BF375F2" w14:textId="77777777" w:rsidR="00173B6F" w:rsidRPr="00C506F7" w:rsidRDefault="00321054" w:rsidP="00321054">
                      <w:pPr>
                        <w:pStyle w:val="Cuerpo"/>
                        <w:spacing w:line="360" w:lineRule="auto"/>
                        <w:jc w:val="both"/>
                        <w:rPr>
                          <w:lang w:val="pt-PT"/>
                        </w:rPr>
                      </w:pPr>
                      <w:r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>T. 648 76 70 54</w:t>
                      </w:r>
                      <w:r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ab/>
                      </w:r>
                      <w:r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ab/>
                        <w:t xml:space="preserve">   </w:t>
                      </w:r>
                      <w:r w:rsidR="00366687"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 xml:space="preserve">                             </w:t>
                      </w:r>
                      <w:r w:rsidR="00C506F7" w:rsidRPr="00C506F7"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 xml:space="preserve">T. </w:t>
                      </w:r>
                      <w:r w:rsidR="00C506F7"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>93 415 37</w:t>
                      </w:r>
                      <w:r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 xml:space="preserve"> </w:t>
                      </w:r>
                      <w:r w:rsidR="00C506F7"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>05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563415" w:rsidRPr="00FF1008" w:rsidSect="00F05261">
      <w:headerReference w:type="default" r:id="rId14"/>
      <w:pgSz w:w="11906" w:h="16838"/>
      <w:pgMar w:top="1276" w:right="1416" w:bottom="1134" w:left="1418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22B41" w14:textId="77777777" w:rsidR="00FB2073" w:rsidRDefault="00FB2073">
      <w:r>
        <w:separator/>
      </w:r>
    </w:p>
  </w:endnote>
  <w:endnote w:type="continuationSeparator" w:id="0">
    <w:p w14:paraId="179CE164" w14:textId="77777777" w:rsidR="00FB2073" w:rsidRDefault="00FB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C8B5F" w14:textId="77777777" w:rsidR="00FB2073" w:rsidRDefault="00FB2073">
      <w:r>
        <w:separator/>
      </w:r>
    </w:p>
  </w:footnote>
  <w:footnote w:type="continuationSeparator" w:id="0">
    <w:p w14:paraId="7DEB2B28" w14:textId="77777777" w:rsidR="00FB2073" w:rsidRDefault="00FB2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AB59E" w14:textId="39AA0627" w:rsidR="00173B6F" w:rsidRDefault="00366687">
    <w:pPr>
      <w:pStyle w:val="Cabeceraypie"/>
      <w:tabs>
        <w:tab w:val="clear" w:pos="9020"/>
        <w:tab w:val="center" w:pos="4819"/>
        <w:tab w:val="right" w:pos="9638"/>
      </w:tabs>
      <w:rPr>
        <w:color w:val="919191"/>
        <w:lang w:val="es-ES_tradnl"/>
      </w:rPr>
    </w:pPr>
    <w:r>
      <w:rPr>
        <w:noProof/>
        <w:lang w:eastAsia="zh-CN"/>
      </w:rPr>
      <w:drawing>
        <wp:anchor distT="152400" distB="152400" distL="152400" distR="152400" simplePos="0" relativeHeight="251659264" behindDoc="0" locked="0" layoutInCell="1" allowOverlap="1" wp14:anchorId="24388EDB" wp14:editId="509E4AF5">
          <wp:simplePos x="0" y="0"/>
          <wp:positionH relativeFrom="margin">
            <wp:posOffset>5476875</wp:posOffset>
          </wp:positionH>
          <wp:positionV relativeFrom="page">
            <wp:posOffset>0</wp:posOffset>
          </wp:positionV>
          <wp:extent cx="720001" cy="720001"/>
          <wp:effectExtent l="0" t="0" r="0" b="4445"/>
          <wp:wrapThrough wrapText="bothSides" distL="152400" distR="152400">
            <wp:wrapPolygon edited="1">
              <wp:start x="5616" y="0"/>
              <wp:lineTo x="17064" y="0"/>
              <wp:lineTo x="14472" y="21168"/>
              <wp:lineTo x="3240" y="21384"/>
              <wp:lineTo x="5616" y="0"/>
            </wp:wrapPolygon>
          </wp:wrapThrough>
          <wp:docPr id="1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in título-1_Mesa de trabajo 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01" cy="720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185EEF">
      <w:rPr>
        <w:noProof/>
        <w:lang w:eastAsia="zh-CN"/>
      </w:rPr>
      <w:drawing>
        <wp:inline distT="0" distB="0" distL="0" distR="0" wp14:anchorId="602B5316" wp14:editId="4FF17525">
          <wp:extent cx="1126309" cy="285750"/>
          <wp:effectExtent l="0" t="0" r="0" b="0"/>
          <wp:docPr id="1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j-logo-default_primary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4535" cy="2929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185EEF">
      <w:rPr>
        <w:lang w:val="es-ES_tradnl"/>
      </w:rPr>
      <w:t xml:space="preserve">  </w:t>
    </w:r>
    <w:r w:rsidR="00185EEF">
      <w:tab/>
    </w:r>
    <w:r w:rsidR="004843A3">
      <w:t xml:space="preserve">     </w:t>
    </w:r>
    <w:r w:rsidR="004843A3">
      <w:rPr>
        <w:color w:val="919191"/>
        <w:lang w:val="es-ES_tradnl"/>
      </w:rPr>
      <w:t xml:space="preserve">Análisis de Indicadores InfoJobs </w:t>
    </w:r>
    <w:r w:rsidR="00C83F15">
      <w:rPr>
        <w:color w:val="919191"/>
        <w:lang w:val="es-ES_tradnl"/>
      </w:rPr>
      <w:t>juni</w:t>
    </w:r>
    <w:r w:rsidR="0095497D">
      <w:rPr>
        <w:color w:val="919191"/>
        <w:lang w:val="es-ES_tradnl"/>
      </w:rPr>
      <w:t>o</w:t>
    </w:r>
    <w:r w:rsidR="00381504">
      <w:rPr>
        <w:color w:val="919191"/>
        <w:lang w:val="es-ES_tradnl"/>
      </w:rPr>
      <w:t xml:space="preserve"> </w:t>
    </w:r>
    <w:r w:rsidR="004843A3">
      <w:rPr>
        <w:color w:val="919191"/>
        <w:lang w:val="es-ES_tradnl"/>
      </w:rPr>
      <w:t>2019</w:t>
    </w:r>
  </w:p>
  <w:p w14:paraId="77964756" w14:textId="77777777" w:rsidR="00282A20" w:rsidRDefault="00282A20">
    <w:pPr>
      <w:pStyle w:val="Cabeceraypie"/>
      <w:tabs>
        <w:tab w:val="clear" w:pos="9020"/>
        <w:tab w:val="center" w:pos="4819"/>
        <w:tab w:val="right" w:pos="9638"/>
      </w:tabs>
      <w:rPr>
        <w:color w:val="919191"/>
        <w:lang w:val="es-ES_tradnl"/>
      </w:rPr>
    </w:pPr>
  </w:p>
  <w:p w14:paraId="5B3B9F62" w14:textId="77777777" w:rsidR="006D71E8" w:rsidRDefault="006D71E8">
    <w:pPr>
      <w:pStyle w:val="Cabeceraypie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56779"/>
    <w:multiLevelType w:val="hybridMultilevel"/>
    <w:tmpl w:val="C8BA3B88"/>
    <w:lvl w:ilvl="0" w:tplc="3A8438F8">
      <w:start w:val="1"/>
      <w:numFmt w:val="bullet"/>
      <w:lvlText w:val="-"/>
      <w:lvlJc w:val="left"/>
      <w:pPr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1455B6">
      <w:start w:val="1"/>
      <w:numFmt w:val="bullet"/>
      <w:lvlText w:val="o"/>
      <w:lvlJc w:val="left"/>
      <w:pPr>
        <w:ind w:left="151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CA505C">
      <w:start w:val="1"/>
      <w:numFmt w:val="bullet"/>
      <w:lvlText w:val="▪"/>
      <w:lvlJc w:val="left"/>
      <w:pPr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82D444">
      <w:start w:val="1"/>
      <w:numFmt w:val="bullet"/>
      <w:lvlText w:val="●"/>
      <w:lvlJc w:val="left"/>
      <w:pPr>
        <w:ind w:left="295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8A59C6">
      <w:start w:val="1"/>
      <w:numFmt w:val="bullet"/>
      <w:lvlText w:val="o"/>
      <w:lvlJc w:val="left"/>
      <w:pPr>
        <w:ind w:left="367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505AB0">
      <w:start w:val="1"/>
      <w:numFmt w:val="bullet"/>
      <w:lvlText w:val="▪"/>
      <w:lvlJc w:val="left"/>
      <w:pPr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049098">
      <w:start w:val="1"/>
      <w:numFmt w:val="bullet"/>
      <w:lvlText w:val="●"/>
      <w:lvlJc w:val="left"/>
      <w:pPr>
        <w:ind w:left="511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4EC658">
      <w:start w:val="1"/>
      <w:numFmt w:val="bullet"/>
      <w:lvlText w:val="o"/>
      <w:lvlJc w:val="left"/>
      <w:pPr>
        <w:ind w:left="583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448D78">
      <w:start w:val="1"/>
      <w:numFmt w:val="bullet"/>
      <w:lvlText w:val="▪"/>
      <w:lvlJc w:val="left"/>
      <w:pPr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F961C17"/>
    <w:multiLevelType w:val="hybridMultilevel"/>
    <w:tmpl w:val="B0DC9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6F"/>
    <w:rsid w:val="000152B6"/>
    <w:rsid w:val="00025D0C"/>
    <w:rsid w:val="000423C6"/>
    <w:rsid w:val="00062E74"/>
    <w:rsid w:val="00075DCA"/>
    <w:rsid w:val="000B028E"/>
    <w:rsid w:val="001116A9"/>
    <w:rsid w:val="00173B6F"/>
    <w:rsid w:val="00185EEF"/>
    <w:rsid w:val="00196BF2"/>
    <w:rsid w:val="001A273C"/>
    <w:rsid w:val="001D4C57"/>
    <w:rsid w:val="001D7E6B"/>
    <w:rsid w:val="001E1D93"/>
    <w:rsid w:val="001E556F"/>
    <w:rsid w:val="001E570D"/>
    <w:rsid w:val="00247047"/>
    <w:rsid w:val="00282A20"/>
    <w:rsid w:val="00283D84"/>
    <w:rsid w:val="002C1762"/>
    <w:rsid w:val="00321054"/>
    <w:rsid w:val="00345A4F"/>
    <w:rsid w:val="00366687"/>
    <w:rsid w:val="00377320"/>
    <w:rsid w:val="00381504"/>
    <w:rsid w:val="003B7B14"/>
    <w:rsid w:val="003D184B"/>
    <w:rsid w:val="003F4A1D"/>
    <w:rsid w:val="00443E5A"/>
    <w:rsid w:val="00444DBA"/>
    <w:rsid w:val="004843A3"/>
    <w:rsid w:val="004A1E8A"/>
    <w:rsid w:val="004E7047"/>
    <w:rsid w:val="00513B39"/>
    <w:rsid w:val="005564B7"/>
    <w:rsid w:val="00563415"/>
    <w:rsid w:val="005B676C"/>
    <w:rsid w:val="005C593B"/>
    <w:rsid w:val="005E697E"/>
    <w:rsid w:val="00634C98"/>
    <w:rsid w:val="00667D4E"/>
    <w:rsid w:val="006768AA"/>
    <w:rsid w:val="006C343F"/>
    <w:rsid w:val="006D71E8"/>
    <w:rsid w:val="006F7019"/>
    <w:rsid w:val="007078D1"/>
    <w:rsid w:val="00713DDB"/>
    <w:rsid w:val="007B059C"/>
    <w:rsid w:val="007C2843"/>
    <w:rsid w:val="007E4165"/>
    <w:rsid w:val="007E7622"/>
    <w:rsid w:val="00865CE0"/>
    <w:rsid w:val="008A5F67"/>
    <w:rsid w:val="008C2DA7"/>
    <w:rsid w:val="008E3E30"/>
    <w:rsid w:val="00926153"/>
    <w:rsid w:val="00934CFB"/>
    <w:rsid w:val="00935547"/>
    <w:rsid w:val="00951CE1"/>
    <w:rsid w:val="0095497D"/>
    <w:rsid w:val="009A3136"/>
    <w:rsid w:val="009C1187"/>
    <w:rsid w:val="009C6D2B"/>
    <w:rsid w:val="009E0402"/>
    <w:rsid w:val="009F1FAA"/>
    <w:rsid w:val="00A318FC"/>
    <w:rsid w:val="00A530C1"/>
    <w:rsid w:val="00A62FDD"/>
    <w:rsid w:val="00A91494"/>
    <w:rsid w:val="00A928A7"/>
    <w:rsid w:val="00AD60A2"/>
    <w:rsid w:val="00AD7104"/>
    <w:rsid w:val="00AD730E"/>
    <w:rsid w:val="00AE4204"/>
    <w:rsid w:val="00AE53CC"/>
    <w:rsid w:val="00AF6EBE"/>
    <w:rsid w:val="00B17301"/>
    <w:rsid w:val="00B210F5"/>
    <w:rsid w:val="00B2437C"/>
    <w:rsid w:val="00B268AD"/>
    <w:rsid w:val="00B32B1C"/>
    <w:rsid w:val="00B64BC7"/>
    <w:rsid w:val="00B705F9"/>
    <w:rsid w:val="00BA703F"/>
    <w:rsid w:val="00BB6414"/>
    <w:rsid w:val="00BE21E3"/>
    <w:rsid w:val="00C07A59"/>
    <w:rsid w:val="00C1694D"/>
    <w:rsid w:val="00C234B4"/>
    <w:rsid w:val="00C26272"/>
    <w:rsid w:val="00C30B29"/>
    <w:rsid w:val="00C30F0E"/>
    <w:rsid w:val="00C506F7"/>
    <w:rsid w:val="00C618C7"/>
    <w:rsid w:val="00C72757"/>
    <w:rsid w:val="00C83F15"/>
    <w:rsid w:val="00CB2A1A"/>
    <w:rsid w:val="00CC2366"/>
    <w:rsid w:val="00CC70AB"/>
    <w:rsid w:val="00DB4735"/>
    <w:rsid w:val="00E211FF"/>
    <w:rsid w:val="00E46A23"/>
    <w:rsid w:val="00E61008"/>
    <w:rsid w:val="00E64A20"/>
    <w:rsid w:val="00E8537F"/>
    <w:rsid w:val="00E907BD"/>
    <w:rsid w:val="00EB1105"/>
    <w:rsid w:val="00F03C21"/>
    <w:rsid w:val="00F05261"/>
    <w:rsid w:val="00F20EDE"/>
    <w:rsid w:val="00F42228"/>
    <w:rsid w:val="00F54883"/>
    <w:rsid w:val="00F72DEA"/>
    <w:rsid w:val="00F75F38"/>
    <w:rsid w:val="00F93975"/>
    <w:rsid w:val="00F96D3F"/>
    <w:rsid w:val="00FB2073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872C"/>
  <w15:docId w15:val="{C873A342-7E97-4116-BCFF-E3C2E710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Arial" w:hAnsi="Arial" w:cs="Arial Unicode MS"/>
      <w:color w:val="3A7AB2"/>
      <w:sz w:val="28"/>
      <w:szCs w:val="28"/>
    </w:r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tulo">
    <w:name w:val="Title"/>
    <w:next w:val="Cuerpo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es-ES_tradnl"/>
    </w:rPr>
  </w:style>
  <w:style w:type="paragraph" w:customStyle="1" w:styleId="Cuerpo-Blue">
    <w:name w:val="Cuerpo - Blue"/>
    <w:pPr>
      <w:jc w:val="both"/>
    </w:pPr>
    <w:rPr>
      <w:rFonts w:ascii="Arial" w:hAnsi="Arial" w:cs="Arial Unicode MS"/>
      <w:color w:val="3A7AB2"/>
      <w:sz w:val="24"/>
      <w:szCs w:val="24"/>
      <w:u w:color="27AAE1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Destacado">
    <w:name w:val="Destacado"/>
    <w:pPr>
      <w:spacing w:line="288" w:lineRule="auto"/>
    </w:pPr>
    <w:rPr>
      <w:rFonts w:ascii="Arial" w:hAnsi="Arial" w:cs="Arial Unicode MS"/>
      <w:color w:val="3A7AB2"/>
      <w:sz w:val="32"/>
      <w:szCs w:val="32"/>
      <w:u w:color="000000"/>
      <w:lang w:val="es-ES_tradnl"/>
    </w:rPr>
  </w:style>
  <w:style w:type="character" w:customStyle="1" w:styleId="Enlace">
    <w:name w:val="Enlace"/>
    <w:rPr>
      <w:u w:val="single"/>
    </w:rPr>
  </w:style>
  <w:style w:type="character" w:customStyle="1" w:styleId="Hyperlink0">
    <w:name w:val="Hyperlink.0"/>
    <w:basedOn w:val="Enlace"/>
    <w:rPr>
      <w:color w:val="3A7AB2"/>
      <w:sz w:val="20"/>
      <w:szCs w:val="20"/>
      <w:u w:val="single" w:color="0000FF"/>
    </w:rPr>
  </w:style>
  <w:style w:type="character" w:customStyle="1" w:styleId="Hyperlink1">
    <w:name w:val="Hyperlink.1"/>
    <w:basedOn w:val="Ninguno"/>
    <w:rPr>
      <w:rFonts w:ascii="Arial" w:eastAsia="Arial" w:hAnsi="Arial" w:cs="Arial"/>
      <w:color w:val="0000FF"/>
      <w:sz w:val="18"/>
      <w:szCs w:val="18"/>
      <w:u w:val="single" w:color="0000FF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06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6F7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C506F7"/>
    <w:rPr>
      <w:rFonts w:ascii="Cambria" w:eastAsia="MS Mincho" w:hAnsi="Cambria"/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C506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MS Mincho" w:hAnsi="Cambria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4843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43A3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843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3A3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4843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es-ES" w:eastAsia="es-ES"/>
    </w:rPr>
  </w:style>
  <w:style w:type="paragraph" w:customStyle="1" w:styleId="IJTextonormal">
    <w:name w:val="IJ Texto normal"/>
    <w:basedOn w:val="Normal"/>
    <w:link w:val="IJTextonormalCar"/>
    <w:autoRedefine/>
    <w:qFormat/>
    <w:rsid w:val="001D7E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ascii="Arial" w:eastAsia="Calibri" w:hAnsi="Arial" w:cs="Arial"/>
      <w:bCs/>
      <w:iCs/>
      <w:sz w:val="20"/>
      <w:szCs w:val="20"/>
      <w:bdr w:val="none" w:sz="0" w:space="0" w:color="auto"/>
      <w:lang w:val="es-ES_tradnl" w:eastAsia="ar-SA"/>
    </w:rPr>
  </w:style>
  <w:style w:type="character" w:customStyle="1" w:styleId="IJTextonormalCar">
    <w:name w:val="IJ Texto normal Car"/>
    <w:basedOn w:val="Fuentedeprrafopredeter"/>
    <w:link w:val="IJTextonormal"/>
    <w:rsid w:val="001D7E6B"/>
    <w:rPr>
      <w:rFonts w:ascii="Arial" w:eastAsia="Calibri" w:hAnsi="Arial" w:cs="Arial"/>
      <w:bCs/>
      <w:iCs/>
      <w:bdr w:val="none" w:sz="0" w:space="0" w:color="auto"/>
      <w:lang w:val="es-ES_tradnl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7078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78D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78D1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78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78D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jobs.net/" TargetMode="External"/><Relationship Id="rId13" Type="http://schemas.openxmlformats.org/officeDocument/2006/relationships/hyperlink" Target="mailto:infojobs@everco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nsa@infojobs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jobs@evercom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nsa@infojob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sotros.infojobs.net/prensa/indicadores-infojob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F26C9-EA52-461B-AB71-E5FB2093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864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Rius</dc:creator>
  <cp:lastModifiedBy>Ana Aguilar</cp:lastModifiedBy>
  <cp:revision>3</cp:revision>
  <dcterms:created xsi:type="dcterms:W3CDTF">2019-07-08T06:50:00Z</dcterms:created>
  <dcterms:modified xsi:type="dcterms:W3CDTF">2019-07-08T07:05:00Z</dcterms:modified>
</cp:coreProperties>
</file>