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82840" w:rsidRPr="00585241" w:rsidRDefault="00F82840">
      <w:pPr>
        <w:pBdr>
          <w:top w:val="nil"/>
          <w:left w:val="nil"/>
          <w:bottom w:val="nil"/>
          <w:right w:val="nil"/>
          <w:between w:val="nil"/>
        </w:pBdr>
        <w:rPr>
          <w:rFonts w:ascii="Arial" w:eastAsia="Arial" w:hAnsi="Arial" w:cs="Arial"/>
          <w:color w:val="3A7AB2"/>
          <w:sz w:val="36"/>
          <w:szCs w:val="44"/>
        </w:rPr>
      </w:pPr>
    </w:p>
    <w:p w:rsidR="00BD2647" w:rsidRDefault="0003761C">
      <w:pPr>
        <w:pBdr>
          <w:top w:val="nil"/>
          <w:left w:val="nil"/>
          <w:bottom w:val="nil"/>
          <w:right w:val="nil"/>
          <w:between w:val="nil"/>
        </w:pBdr>
        <w:rPr>
          <w:rFonts w:ascii="Arial" w:eastAsia="Arial" w:hAnsi="Arial" w:cs="Arial"/>
          <w:b/>
          <w:color w:val="3A7AB2"/>
          <w:sz w:val="44"/>
          <w:szCs w:val="44"/>
        </w:rPr>
      </w:pPr>
      <w:r>
        <w:rPr>
          <w:rFonts w:ascii="Arial" w:eastAsia="Arial" w:hAnsi="Arial" w:cs="Arial"/>
          <w:color w:val="3A7AB2"/>
          <w:sz w:val="44"/>
          <w:szCs w:val="44"/>
        </w:rPr>
        <w:t xml:space="preserve">Los salarios, la falta de reconocimiento y </w:t>
      </w:r>
      <w:r w:rsidR="00585241">
        <w:rPr>
          <w:rFonts w:ascii="Arial" w:eastAsia="Arial" w:hAnsi="Arial" w:cs="Arial"/>
          <w:color w:val="3A7AB2"/>
          <w:sz w:val="44"/>
          <w:szCs w:val="44"/>
        </w:rPr>
        <w:t xml:space="preserve">de </w:t>
      </w:r>
      <w:r>
        <w:rPr>
          <w:rFonts w:ascii="Arial" w:eastAsia="Arial" w:hAnsi="Arial" w:cs="Arial"/>
          <w:color w:val="3A7AB2"/>
          <w:sz w:val="44"/>
          <w:szCs w:val="44"/>
        </w:rPr>
        <w:t>motivación, las mayores preocupaciones de los españoles en materia de empleo, según el ‘I Barómetro del empleo” de InfoJobs</w:t>
      </w:r>
    </w:p>
    <w:p w:rsidR="00BD2647" w:rsidRDefault="00BD2647">
      <w:pPr>
        <w:pBdr>
          <w:top w:val="nil"/>
          <w:left w:val="nil"/>
          <w:bottom w:val="nil"/>
          <w:right w:val="nil"/>
          <w:between w:val="nil"/>
        </w:pBdr>
        <w:rPr>
          <w:rFonts w:ascii="Helvetica Neue" w:eastAsia="Helvetica Neue" w:hAnsi="Helvetica Neue" w:cs="Helvetica Neue"/>
          <w:color w:val="000000"/>
          <w:sz w:val="22"/>
          <w:szCs w:val="22"/>
        </w:rPr>
      </w:pPr>
    </w:p>
    <w:p w:rsidR="00BD2647" w:rsidRDefault="00BD2647">
      <w:pPr>
        <w:pBdr>
          <w:top w:val="nil"/>
          <w:left w:val="nil"/>
          <w:bottom w:val="nil"/>
          <w:right w:val="nil"/>
          <w:between w:val="nil"/>
        </w:pBdr>
        <w:rPr>
          <w:rFonts w:ascii="Helvetica Neue" w:eastAsia="Helvetica Neue" w:hAnsi="Helvetica Neue" w:cs="Helvetica Neue"/>
          <w:color w:val="000000"/>
          <w:sz w:val="22"/>
          <w:szCs w:val="22"/>
        </w:rPr>
      </w:pPr>
    </w:p>
    <w:p w:rsidR="00BD2647" w:rsidRDefault="0003761C">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70C0"/>
          <w:sz w:val="20"/>
          <w:szCs w:val="20"/>
        </w:rPr>
      </w:pPr>
      <w:r>
        <w:rPr>
          <w:rFonts w:ascii="Arial" w:eastAsia="Arial" w:hAnsi="Arial" w:cs="Arial"/>
          <w:b/>
          <w:color w:val="0070C0"/>
          <w:sz w:val="20"/>
          <w:szCs w:val="20"/>
        </w:rPr>
        <w:t>Los salarios no acordes a la formación y a la experiencia es el aspecto qué más preocupa a los españoles en material laboral. Según los datos del ‘I Barómetro del Empleo’ elaborado por InfoJobs, el 74% de los encuestados lo destaca entre sus principales preocupaciones relacionadas con el empleo.</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276" w:lineRule="auto"/>
        <w:ind w:left="283" w:hanging="720"/>
        <w:jc w:val="both"/>
        <w:rPr>
          <w:rFonts w:ascii="Arial" w:eastAsia="Arial" w:hAnsi="Arial" w:cs="Arial"/>
          <w:b/>
          <w:color w:val="0070C0"/>
          <w:sz w:val="14"/>
          <w:szCs w:val="14"/>
        </w:rPr>
      </w:pPr>
    </w:p>
    <w:p w:rsidR="00BD2647" w:rsidRDefault="0003761C">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70C0"/>
          <w:sz w:val="20"/>
          <w:szCs w:val="20"/>
        </w:rPr>
      </w:pPr>
      <w:r>
        <w:rPr>
          <w:rFonts w:ascii="Arial" w:eastAsia="Arial" w:hAnsi="Arial" w:cs="Arial"/>
          <w:b/>
          <w:color w:val="0070C0"/>
          <w:sz w:val="20"/>
          <w:szCs w:val="20"/>
        </w:rPr>
        <w:t>Las diferencias son palpables entre hombre y mujeres. Mientras ellas se muestran más preocupadas por la brecha salarial y la conciliación, a los hombres les preocupa en mayor medida el paro entre los mayores de 45 años y el retraso en la edad de jubilación</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276" w:lineRule="auto"/>
        <w:ind w:left="720" w:hanging="720"/>
        <w:rPr>
          <w:rFonts w:ascii="Arial" w:eastAsia="Arial" w:hAnsi="Arial" w:cs="Arial"/>
          <w:b/>
          <w:color w:val="0070C0"/>
          <w:sz w:val="14"/>
          <w:szCs w:val="14"/>
        </w:rPr>
      </w:pPr>
    </w:p>
    <w:p w:rsidR="00BD2647" w:rsidRDefault="0003761C">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27AAE1"/>
          <w:sz w:val="22"/>
          <w:szCs w:val="22"/>
        </w:rPr>
      </w:pPr>
      <w:r>
        <w:rPr>
          <w:rFonts w:ascii="Arial" w:eastAsia="Arial" w:hAnsi="Arial" w:cs="Arial"/>
          <w:b/>
          <w:color w:val="0070C0"/>
          <w:sz w:val="20"/>
          <w:szCs w:val="20"/>
        </w:rPr>
        <w:t>Los datos muestran, también, diferencias significativas por edades, siendo los menores de 25 años los que más difieren del global de encuestados. Para la denominada Generación Z, el paro juvenil se convierte en la principal preocupación (72%). También es a este grupo de edad al que más le preocupa que haya un ambiente sano en la empresa</w:t>
      </w:r>
    </w:p>
    <w:p w:rsidR="00BD2647" w:rsidRDefault="00BD2647">
      <w:pPr>
        <w:pBdr>
          <w:top w:val="nil"/>
          <w:left w:val="nil"/>
          <w:bottom w:val="nil"/>
          <w:right w:val="nil"/>
          <w:between w:val="nil"/>
        </w:pBdr>
        <w:ind w:left="142"/>
        <w:rPr>
          <w:rFonts w:ascii="Helvetica Neue" w:eastAsia="Helvetica Neue" w:hAnsi="Helvetica Neue" w:cs="Helvetica Neue"/>
          <w:color w:val="000000"/>
          <w:sz w:val="22"/>
          <w:szCs w:val="22"/>
        </w:rPr>
      </w:pPr>
    </w:p>
    <w:p w:rsidR="00BD2647" w:rsidRDefault="00BD2647">
      <w:pPr>
        <w:pBdr>
          <w:top w:val="nil"/>
          <w:left w:val="nil"/>
          <w:bottom w:val="nil"/>
          <w:right w:val="nil"/>
          <w:between w:val="nil"/>
        </w:pBdr>
        <w:ind w:left="142"/>
        <w:rPr>
          <w:rFonts w:ascii="Helvetica Neue" w:eastAsia="Helvetica Neue" w:hAnsi="Helvetica Neue" w:cs="Helvetica Neue"/>
          <w:color w:val="000000"/>
          <w:sz w:val="22"/>
          <w:szCs w:val="22"/>
        </w:rPr>
      </w:pPr>
    </w:p>
    <w:p w:rsidR="00BD2647" w:rsidRDefault="00BD2647">
      <w:pPr>
        <w:pBdr>
          <w:top w:val="nil"/>
          <w:left w:val="nil"/>
          <w:bottom w:val="nil"/>
          <w:right w:val="nil"/>
          <w:between w:val="nil"/>
        </w:pBdr>
        <w:ind w:left="142"/>
        <w:rPr>
          <w:rFonts w:ascii="Helvetica Neue" w:eastAsia="Helvetica Neue" w:hAnsi="Helvetica Neue" w:cs="Helvetica Neue"/>
          <w:color w:val="000000"/>
          <w:sz w:val="22"/>
          <w:szCs w:val="22"/>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b/>
          <w:color w:val="000000"/>
          <w:sz w:val="20"/>
          <w:szCs w:val="20"/>
        </w:rPr>
        <w:t>Barcelona, a 29 de mayo de 2019.-</w:t>
      </w:r>
      <w:r>
        <w:rPr>
          <w:rFonts w:ascii="Arial" w:eastAsia="Arial" w:hAnsi="Arial" w:cs="Arial"/>
          <w:color w:val="000000"/>
          <w:sz w:val="20"/>
          <w:szCs w:val="20"/>
        </w:rPr>
        <w:t xml:space="preserve"> </w:t>
      </w:r>
      <w:hyperlink r:id="rId8">
        <w:r>
          <w:rPr>
            <w:rFonts w:ascii="Arial" w:eastAsia="Arial" w:hAnsi="Arial" w:cs="Arial"/>
            <w:color w:val="000000"/>
            <w:sz w:val="20"/>
            <w:szCs w:val="20"/>
            <w:u w:val="single"/>
          </w:rPr>
          <w:t>InfoJobs</w:t>
        </w:r>
      </w:hyperlink>
      <w:r>
        <w:rPr>
          <w:rFonts w:ascii="Arial" w:eastAsia="Arial" w:hAnsi="Arial" w:cs="Arial"/>
          <w:color w:val="000000"/>
          <w:sz w:val="20"/>
          <w:szCs w:val="20"/>
        </w:rPr>
        <w:t xml:space="preserve"> ha dado a conocer hoy los resultados de su ‘I Barómetro del Empleo’, en el que se analiza cuáles son las principales preocupaciones de la población activa en relación con el empleo. </w:t>
      </w:r>
      <w:r>
        <w:rPr>
          <w:rFonts w:ascii="Arial" w:eastAsia="Arial" w:hAnsi="Arial" w:cs="Arial"/>
          <w:b/>
          <w:color w:val="000000"/>
          <w:sz w:val="20"/>
          <w:szCs w:val="20"/>
        </w:rPr>
        <w:t>Los salarios no acordes a la experiencia y a la formación acreditada por los profesionales son la mayor preocupación de los encuestados (74%)</w:t>
      </w:r>
      <w:r>
        <w:rPr>
          <w:rFonts w:ascii="Arial" w:eastAsia="Arial" w:hAnsi="Arial" w:cs="Arial"/>
          <w:color w:val="000000"/>
          <w:sz w:val="20"/>
          <w:szCs w:val="20"/>
        </w:rPr>
        <w:t xml:space="preserve">. Además, cabe destacar que, de éstos, un 13% la menciona en primer lugar, como el asunto que más les preocupa, por encima del paro o de la precariedad derivada de la duración de los contratos.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sz w:val="20"/>
          <w:szCs w:val="20"/>
        </w:rPr>
      </w:pPr>
      <w:r>
        <w:rPr>
          <w:rFonts w:ascii="Arial" w:eastAsia="Arial" w:hAnsi="Arial" w:cs="Arial"/>
          <w:color w:val="000000"/>
          <w:sz w:val="20"/>
          <w:szCs w:val="20"/>
        </w:rPr>
        <w:t xml:space="preserve">Los siguientes aspectos del mercado laboral que más preocupan a la población activa española son </w:t>
      </w:r>
      <w:r>
        <w:rPr>
          <w:rFonts w:ascii="Arial" w:eastAsia="Arial" w:hAnsi="Arial" w:cs="Arial"/>
          <w:b/>
          <w:color w:val="000000"/>
          <w:sz w:val="20"/>
          <w:szCs w:val="20"/>
        </w:rPr>
        <w:t>la falta de reconocimiento en el trabajo</w:t>
      </w:r>
      <w:r>
        <w:rPr>
          <w:rFonts w:ascii="Arial" w:eastAsia="Arial" w:hAnsi="Arial" w:cs="Arial"/>
          <w:color w:val="000000"/>
          <w:sz w:val="20"/>
          <w:szCs w:val="20"/>
        </w:rPr>
        <w:t xml:space="preserve">, mencionado por el 69%; la </w:t>
      </w:r>
      <w:r>
        <w:rPr>
          <w:rFonts w:ascii="Arial" w:eastAsia="Arial" w:hAnsi="Arial" w:cs="Arial"/>
          <w:b/>
          <w:color w:val="000000"/>
          <w:sz w:val="20"/>
          <w:szCs w:val="20"/>
        </w:rPr>
        <w:t>falta de motivación</w:t>
      </w:r>
      <w:r>
        <w:rPr>
          <w:rFonts w:ascii="Arial" w:eastAsia="Arial" w:hAnsi="Arial" w:cs="Arial"/>
          <w:color w:val="000000"/>
          <w:sz w:val="20"/>
          <w:szCs w:val="20"/>
        </w:rPr>
        <w:t xml:space="preserve"> en el trabajo (64%) y el </w:t>
      </w:r>
      <w:r>
        <w:rPr>
          <w:rFonts w:ascii="Arial" w:eastAsia="Arial" w:hAnsi="Arial" w:cs="Arial"/>
          <w:b/>
          <w:color w:val="000000"/>
          <w:sz w:val="20"/>
          <w:szCs w:val="20"/>
        </w:rPr>
        <w:t>presentismo, los horarios y las jornadas largas de trabajo</w:t>
      </w:r>
      <w:r>
        <w:rPr>
          <w:rFonts w:ascii="Arial" w:eastAsia="Arial" w:hAnsi="Arial" w:cs="Arial"/>
          <w:color w:val="000000"/>
          <w:sz w:val="20"/>
          <w:szCs w:val="20"/>
        </w:rPr>
        <w:t xml:space="preserve"> (62%). La precariedad laboral derivada de la contratación temporal, mencionada en un 59% de los casos, completa el top 5 de preocupaciones más nombradas. Esta última cuestión, igual que los salarios, se aleja del marco de influencia del propio trabajador, dependiendo de regulaciones, reformas e, incluso, de la voluntad de las propias empresas. En cambio, los otros tres aspectos, pueden mejorar como resultado de una evolución del tipo de liderazgo o gestión de las propias empresas y de un cambio de mentalidad por parte de los profesionales.</w:t>
      </w:r>
      <w:r>
        <w:rPr>
          <w:rFonts w:ascii="Arial" w:eastAsia="Arial" w:hAnsi="Arial" w:cs="Arial"/>
          <w:sz w:val="20"/>
          <w:szCs w:val="20"/>
        </w:rPr>
        <w:t xml:space="preserve"> El sexto aspecto que más preocupa a la población española es la </w:t>
      </w:r>
      <w:r>
        <w:rPr>
          <w:rFonts w:ascii="Arial" w:eastAsia="Arial" w:hAnsi="Arial" w:cs="Arial"/>
          <w:b/>
          <w:sz w:val="20"/>
          <w:szCs w:val="20"/>
        </w:rPr>
        <w:t>falta de un ambiente sano en la empresa</w:t>
      </w:r>
      <w:r>
        <w:rPr>
          <w:rFonts w:ascii="Arial" w:eastAsia="Arial" w:hAnsi="Arial" w:cs="Arial"/>
          <w:sz w:val="20"/>
          <w:szCs w:val="20"/>
        </w:rPr>
        <w:t xml:space="preserve"> (57,5%) y también sigue esta tendencia.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8526E9" w:rsidRDefault="008526E9">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8526E9" w:rsidRDefault="008526E9" w:rsidP="00F82840">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extent cx="4616307" cy="6334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ORES PREOCUPACIONES EN RELACIÓN AL EMPLEO .png"/>
                    <pic:cNvPicPr/>
                  </pic:nvPicPr>
                  <pic:blipFill rotWithShape="1">
                    <a:blip r:embed="rId9" cstate="print">
                      <a:extLst>
                        <a:ext uri="{28A0092B-C50C-407E-A947-70E740481C1C}">
                          <a14:useLocalDpi xmlns:a14="http://schemas.microsoft.com/office/drawing/2010/main" val="0"/>
                        </a:ext>
                      </a:extLst>
                    </a:blip>
                    <a:srcRect t="3217"/>
                    <a:stretch/>
                  </pic:blipFill>
                  <pic:spPr bwMode="auto">
                    <a:xfrm>
                      <a:off x="0" y="0"/>
                      <a:ext cx="4643663" cy="6371661"/>
                    </a:xfrm>
                    <a:prstGeom prst="rect">
                      <a:avLst/>
                    </a:prstGeom>
                    <a:ln>
                      <a:noFill/>
                    </a:ln>
                    <a:extLst>
                      <a:ext uri="{53640926-AAD7-44D8-BBD7-CCE9431645EC}">
                        <a14:shadowObscured xmlns:a14="http://schemas.microsoft.com/office/drawing/2010/main"/>
                      </a:ext>
                    </a:extLst>
                  </pic:spPr>
                </pic:pic>
              </a:graphicData>
            </a:graphic>
          </wp:inline>
        </w:drawing>
      </w:r>
    </w:p>
    <w:p w:rsidR="00F82840" w:rsidRDefault="00F8284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sidRPr="00F82840">
        <w:rPr>
          <w:rFonts w:ascii="Arial" w:eastAsia="Arial" w:hAnsi="Arial" w:cs="Arial"/>
          <w:b/>
          <w:color w:val="000000"/>
          <w:sz w:val="20"/>
          <w:szCs w:val="20"/>
        </w:rPr>
        <w:t>En el otro extremo del ranking</w:t>
      </w:r>
      <w:r>
        <w:rPr>
          <w:rFonts w:ascii="Arial" w:eastAsia="Arial" w:hAnsi="Arial" w:cs="Arial"/>
          <w:color w:val="000000"/>
          <w:sz w:val="20"/>
          <w:szCs w:val="20"/>
        </w:rPr>
        <w:t xml:space="preserve"> se sitúan cuestiones como la </w:t>
      </w:r>
      <w:r w:rsidRPr="00F82840">
        <w:rPr>
          <w:rFonts w:ascii="Arial" w:eastAsia="Arial" w:hAnsi="Arial" w:cs="Arial"/>
          <w:b/>
          <w:color w:val="000000"/>
          <w:sz w:val="20"/>
          <w:szCs w:val="20"/>
        </w:rPr>
        <w:t>falta de desconexión</w:t>
      </w:r>
      <w:r>
        <w:rPr>
          <w:rFonts w:ascii="Arial" w:eastAsia="Arial" w:hAnsi="Arial" w:cs="Arial"/>
          <w:color w:val="000000"/>
          <w:sz w:val="20"/>
          <w:szCs w:val="20"/>
        </w:rPr>
        <w:t xml:space="preserve"> del trabajo debido al desarrollo del mundo digital (móvil, email, WhatsApp…), con un 33% de menciones, </w:t>
      </w:r>
      <w:r w:rsidRPr="00F82840">
        <w:rPr>
          <w:rFonts w:ascii="Arial" w:eastAsia="Arial" w:hAnsi="Arial" w:cs="Arial"/>
          <w:b/>
          <w:color w:val="000000"/>
          <w:sz w:val="20"/>
          <w:szCs w:val="20"/>
        </w:rPr>
        <w:t>y la robotización</w:t>
      </w:r>
      <w:r>
        <w:rPr>
          <w:rFonts w:ascii="Arial" w:eastAsia="Arial" w:hAnsi="Arial" w:cs="Arial"/>
          <w:color w:val="000000"/>
          <w:sz w:val="20"/>
          <w:szCs w:val="20"/>
        </w:rPr>
        <w:t xml:space="preserve">, con un 21%. Dos fenómenos que, a pesar de los cambios que se están viviendo en muchos sectores, todavía quedan lejos de la población española.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il"/>
          <w:left w:val="nil"/>
          <w:bottom w:val="nil"/>
          <w:right w:val="nil"/>
          <w:between w:val="nil"/>
        </w:pBdr>
        <w:spacing w:line="288" w:lineRule="auto"/>
        <w:ind w:left="1047"/>
        <w:rPr>
          <w:rFonts w:ascii="Arial" w:eastAsia="Arial" w:hAnsi="Arial" w:cs="Arial"/>
          <w:color w:val="3A7AB2"/>
          <w:sz w:val="28"/>
          <w:szCs w:val="28"/>
        </w:rPr>
      </w:pPr>
      <w:r>
        <w:rPr>
          <w:rFonts w:ascii="Arial" w:eastAsia="Arial" w:hAnsi="Arial" w:cs="Arial"/>
          <w:color w:val="3A7AB2"/>
          <w:sz w:val="28"/>
          <w:szCs w:val="28"/>
        </w:rPr>
        <w:lastRenderedPageBreak/>
        <w:t>El presentismo y la brecha salarial preocupan principalmente a las mujeres</w:t>
      </w:r>
    </w:p>
    <w:p w:rsidR="00BD2647" w:rsidRPr="00585241" w:rsidRDefault="00BD2647">
      <w:pPr>
        <w:pBdr>
          <w:top w:val="nil"/>
          <w:left w:val="nil"/>
          <w:bottom w:val="nil"/>
          <w:right w:val="nil"/>
          <w:between w:val="nil"/>
        </w:pBdr>
        <w:spacing w:line="288" w:lineRule="auto"/>
        <w:ind w:left="1047"/>
        <w:rPr>
          <w:rFonts w:ascii="Arial" w:eastAsia="Arial" w:hAnsi="Arial" w:cs="Arial"/>
          <w:color w:val="3A7AB2"/>
          <w:sz w:val="22"/>
          <w:szCs w:val="32"/>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Los datos del ‘I Barómetro del Empleo’ realizado por InfoJobs arrojan diferencias significativas entre las cuestiones que más preocupan a hombres y a mujeres en materia de empleo. Los </w:t>
      </w:r>
      <w:r>
        <w:rPr>
          <w:rFonts w:ascii="Arial" w:eastAsia="Arial" w:hAnsi="Arial" w:cs="Arial"/>
          <w:b/>
          <w:color w:val="000000"/>
          <w:sz w:val="20"/>
          <w:szCs w:val="20"/>
        </w:rPr>
        <w:t>salarios no acordes a la experiencia y formación de los profesionales</w:t>
      </w:r>
      <w:r>
        <w:rPr>
          <w:rFonts w:ascii="Arial" w:eastAsia="Arial" w:hAnsi="Arial" w:cs="Arial"/>
          <w:color w:val="000000"/>
          <w:sz w:val="20"/>
          <w:szCs w:val="20"/>
        </w:rPr>
        <w:t xml:space="preserve">, así como la </w:t>
      </w:r>
      <w:r>
        <w:rPr>
          <w:rFonts w:ascii="Arial" w:eastAsia="Arial" w:hAnsi="Arial" w:cs="Arial"/>
          <w:b/>
          <w:color w:val="000000"/>
          <w:sz w:val="20"/>
          <w:szCs w:val="20"/>
        </w:rPr>
        <w:t>falta de reconocimiento</w:t>
      </w:r>
      <w:r>
        <w:rPr>
          <w:rFonts w:ascii="Arial" w:eastAsia="Arial" w:hAnsi="Arial" w:cs="Arial"/>
          <w:color w:val="000000"/>
          <w:sz w:val="20"/>
          <w:szCs w:val="20"/>
        </w:rPr>
        <w:t xml:space="preserve"> en el trabajo y la </w:t>
      </w:r>
      <w:r>
        <w:rPr>
          <w:rFonts w:ascii="Arial" w:eastAsia="Arial" w:hAnsi="Arial" w:cs="Arial"/>
          <w:b/>
          <w:color w:val="000000"/>
          <w:sz w:val="20"/>
          <w:szCs w:val="20"/>
        </w:rPr>
        <w:t>falta de motivación</w:t>
      </w:r>
      <w:r>
        <w:rPr>
          <w:rFonts w:ascii="Arial" w:eastAsia="Arial" w:hAnsi="Arial" w:cs="Arial"/>
          <w:color w:val="000000"/>
          <w:sz w:val="20"/>
          <w:szCs w:val="20"/>
        </w:rPr>
        <w:t xml:space="preserve"> son nombradas tanto por hombres como por mujeres dentro las cinco primeras preocupaciones. Las dos primeras coinciden en el mismo orden, pero, a partir de ahí, la cosa cambia.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585241" w:rsidRDefault="00585241" w:rsidP="00585241">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770420A8" wp14:editId="7465B448">
            <wp:extent cx="4469363" cy="6246290"/>
            <wp:effectExtent l="0" t="0" r="762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ÉNERO.png"/>
                    <pic:cNvPicPr/>
                  </pic:nvPicPr>
                  <pic:blipFill rotWithShape="1">
                    <a:blip r:embed="rId10" cstate="print">
                      <a:extLst>
                        <a:ext uri="{28A0092B-C50C-407E-A947-70E740481C1C}">
                          <a14:useLocalDpi xmlns:a14="http://schemas.microsoft.com/office/drawing/2010/main" val="0"/>
                        </a:ext>
                      </a:extLst>
                    </a:blip>
                    <a:srcRect t="4028" b="1970"/>
                    <a:stretch/>
                  </pic:blipFill>
                  <pic:spPr bwMode="auto">
                    <a:xfrm>
                      <a:off x="0" y="0"/>
                      <a:ext cx="4506109" cy="6297646"/>
                    </a:xfrm>
                    <a:prstGeom prst="rect">
                      <a:avLst/>
                    </a:prstGeom>
                    <a:ln>
                      <a:noFill/>
                    </a:ln>
                    <a:extLst>
                      <a:ext uri="{53640926-AAD7-44D8-BBD7-CCE9431645EC}">
                        <a14:shadowObscured xmlns:a14="http://schemas.microsoft.com/office/drawing/2010/main"/>
                      </a:ext>
                    </a:extLst>
                  </pic:spPr>
                </pic:pic>
              </a:graphicData>
            </a:graphic>
          </wp:inline>
        </w:drawing>
      </w:r>
    </w:p>
    <w:p w:rsidR="00585241" w:rsidRDefault="00585241">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color w:val="000000"/>
          <w:sz w:val="20"/>
          <w:szCs w:val="20"/>
        </w:rPr>
      </w:pPr>
      <w:r>
        <w:rPr>
          <w:rFonts w:ascii="Arial" w:eastAsia="Arial" w:hAnsi="Arial" w:cs="Arial"/>
          <w:color w:val="000000"/>
          <w:sz w:val="20"/>
          <w:szCs w:val="20"/>
        </w:rPr>
        <w:lastRenderedPageBreak/>
        <w:t xml:space="preserve">Mientras que, </w:t>
      </w:r>
      <w:r>
        <w:rPr>
          <w:rFonts w:ascii="Arial" w:eastAsia="Arial" w:hAnsi="Arial" w:cs="Arial"/>
          <w:b/>
          <w:color w:val="000000"/>
          <w:sz w:val="20"/>
          <w:szCs w:val="20"/>
        </w:rPr>
        <w:t>para las mujeres</w:t>
      </w:r>
      <w:r>
        <w:rPr>
          <w:rFonts w:ascii="Arial" w:eastAsia="Arial" w:hAnsi="Arial" w:cs="Arial"/>
          <w:color w:val="000000"/>
          <w:sz w:val="20"/>
          <w:szCs w:val="20"/>
        </w:rPr>
        <w:t>,</w:t>
      </w:r>
      <w:r>
        <w:rPr>
          <w:rFonts w:ascii="Arial" w:eastAsia="Arial" w:hAnsi="Arial" w:cs="Arial"/>
          <w:b/>
          <w:color w:val="000000"/>
          <w:sz w:val="20"/>
          <w:szCs w:val="20"/>
        </w:rPr>
        <w:t xml:space="preserve"> el presentismo</w:t>
      </w:r>
      <w:r>
        <w:rPr>
          <w:rFonts w:ascii="Arial" w:eastAsia="Arial" w:hAnsi="Arial" w:cs="Arial"/>
          <w:color w:val="000000"/>
          <w:sz w:val="20"/>
          <w:szCs w:val="20"/>
        </w:rPr>
        <w:t xml:space="preserve"> </w:t>
      </w:r>
      <w:r>
        <w:rPr>
          <w:rFonts w:ascii="Arial" w:eastAsia="Arial" w:hAnsi="Arial" w:cs="Arial"/>
          <w:b/>
          <w:color w:val="000000"/>
          <w:sz w:val="20"/>
          <w:szCs w:val="20"/>
        </w:rPr>
        <w:t xml:space="preserve">y las jornadas largas de trabajo </w:t>
      </w:r>
      <w:r>
        <w:rPr>
          <w:rFonts w:ascii="Arial" w:eastAsia="Arial" w:hAnsi="Arial" w:cs="Arial"/>
          <w:color w:val="000000"/>
          <w:sz w:val="20"/>
          <w:szCs w:val="20"/>
        </w:rPr>
        <w:t>se convierte en la</w:t>
      </w:r>
      <w:r>
        <w:rPr>
          <w:rFonts w:ascii="Arial" w:eastAsia="Arial" w:hAnsi="Arial" w:cs="Arial"/>
          <w:b/>
          <w:color w:val="000000"/>
          <w:sz w:val="20"/>
          <w:szCs w:val="20"/>
        </w:rPr>
        <w:t xml:space="preserve"> tercera preocupación más nombrada (65%)</w:t>
      </w:r>
      <w:r>
        <w:rPr>
          <w:rFonts w:ascii="Arial" w:eastAsia="Arial" w:hAnsi="Arial" w:cs="Arial"/>
          <w:color w:val="000000"/>
          <w:sz w:val="20"/>
          <w:szCs w:val="20"/>
        </w:rPr>
        <w:t>,</w:t>
      </w:r>
      <w:r>
        <w:rPr>
          <w:rFonts w:ascii="Arial" w:eastAsia="Arial" w:hAnsi="Arial" w:cs="Arial"/>
          <w:b/>
          <w:color w:val="000000"/>
          <w:sz w:val="20"/>
          <w:szCs w:val="20"/>
        </w:rPr>
        <w:t xml:space="preserve"> </w:t>
      </w:r>
      <w:r>
        <w:rPr>
          <w:rFonts w:ascii="Arial" w:eastAsia="Arial" w:hAnsi="Arial" w:cs="Arial"/>
          <w:color w:val="000000"/>
          <w:sz w:val="20"/>
          <w:szCs w:val="20"/>
        </w:rPr>
        <w:t>no lo es tanto para los</w:t>
      </w:r>
      <w:r>
        <w:rPr>
          <w:rFonts w:ascii="Arial" w:eastAsia="Arial" w:hAnsi="Arial" w:cs="Arial"/>
          <w:b/>
          <w:color w:val="000000"/>
          <w:sz w:val="20"/>
          <w:szCs w:val="20"/>
        </w:rPr>
        <w:t xml:space="preserve"> </w:t>
      </w:r>
      <w:r>
        <w:rPr>
          <w:rFonts w:ascii="Arial" w:eastAsia="Arial" w:hAnsi="Arial" w:cs="Arial"/>
          <w:color w:val="000000"/>
          <w:sz w:val="20"/>
          <w:szCs w:val="20"/>
        </w:rPr>
        <w:t xml:space="preserve">hombres, que la sitúan en séptima posición (59,5%). Pero la mayor diferencia entre géneros se detecta en la preocupación acerca de la </w:t>
      </w:r>
      <w:r>
        <w:rPr>
          <w:rFonts w:ascii="Arial" w:eastAsia="Arial" w:hAnsi="Arial" w:cs="Arial"/>
          <w:b/>
          <w:color w:val="000000"/>
          <w:sz w:val="20"/>
          <w:szCs w:val="20"/>
        </w:rPr>
        <w:t xml:space="preserve">brecha salarial entre hombres y mujeres: </w:t>
      </w:r>
      <w:r>
        <w:rPr>
          <w:rFonts w:ascii="Arial" w:eastAsia="Arial" w:hAnsi="Arial" w:cs="Arial"/>
          <w:color w:val="000000"/>
          <w:sz w:val="20"/>
          <w:szCs w:val="20"/>
        </w:rPr>
        <w:t xml:space="preserve">mientras esta cuestión se erige como </w:t>
      </w:r>
      <w:r>
        <w:rPr>
          <w:rFonts w:ascii="Arial" w:eastAsia="Arial" w:hAnsi="Arial" w:cs="Arial"/>
          <w:b/>
          <w:color w:val="000000"/>
          <w:sz w:val="20"/>
          <w:szCs w:val="20"/>
        </w:rPr>
        <w:t xml:space="preserve">la quinta preocupación para las mujeres </w:t>
      </w:r>
      <w:r>
        <w:rPr>
          <w:rFonts w:ascii="Arial" w:eastAsia="Arial" w:hAnsi="Arial" w:cs="Arial"/>
          <w:color w:val="000000"/>
          <w:sz w:val="20"/>
          <w:szCs w:val="20"/>
        </w:rPr>
        <w:t xml:space="preserve">(un 62% de las encuestadas hacen mención a ello), solo preocupa al 37% de los hombres y, de hecho, se sitúa en el puesto 16 de sus preocupaciones.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Por su parte, los </w:t>
      </w:r>
      <w:r>
        <w:rPr>
          <w:rFonts w:ascii="Arial" w:eastAsia="Arial" w:hAnsi="Arial" w:cs="Arial"/>
          <w:b/>
          <w:color w:val="000000"/>
          <w:sz w:val="20"/>
          <w:szCs w:val="20"/>
        </w:rPr>
        <w:t>hombres</w:t>
      </w:r>
      <w:r>
        <w:rPr>
          <w:rFonts w:ascii="Arial" w:eastAsia="Arial" w:hAnsi="Arial" w:cs="Arial"/>
          <w:color w:val="000000"/>
          <w:sz w:val="20"/>
          <w:szCs w:val="20"/>
        </w:rPr>
        <w:t xml:space="preserve"> </w:t>
      </w:r>
      <w:r>
        <w:rPr>
          <w:rFonts w:ascii="Arial" w:eastAsia="Arial" w:hAnsi="Arial" w:cs="Arial"/>
          <w:b/>
          <w:color w:val="000000"/>
          <w:sz w:val="20"/>
          <w:szCs w:val="20"/>
        </w:rPr>
        <w:t>incluyen en su top 5 de preocupaciones el paro entre los mayores de 45 años</w:t>
      </w:r>
      <w:r>
        <w:rPr>
          <w:rFonts w:ascii="Arial" w:eastAsia="Arial" w:hAnsi="Arial" w:cs="Arial"/>
          <w:color w:val="000000"/>
          <w:sz w:val="20"/>
          <w:szCs w:val="20"/>
        </w:rPr>
        <w:t xml:space="preserve">, ocupando la cuarta posición, mientras que en el caso de las mujeres ésta cae hasta la décimo primera posición. La diferencia es significativa, ya que es una de las mayores preocupaciones para un 61% de hombres. pero solo para un 52% de mujeres. Lo mismo ocurre con </w:t>
      </w:r>
      <w:r>
        <w:rPr>
          <w:rFonts w:ascii="Arial" w:eastAsia="Arial" w:hAnsi="Arial" w:cs="Arial"/>
          <w:b/>
          <w:color w:val="000000"/>
          <w:sz w:val="20"/>
          <w:szCs w:val="20"/>
        </w:rPr>
        <w:t>el retraso en la edad de jubilación, que es la 5ª preocupación para los hombres (61%)</w:t>
      </w:r>
      <w:r>
        <w:rPr>
          <w:rFonts w:ascii="Arial" w:eastAsia="Arial" w:hAnsi="Arial" w:cs="Arial"/>
          <w:color w:val="000000"/>
          <w:sz w:val="20"/>
          <w:szCs w:val="20"/>
        </w:rPr>
        <w:t>, ocupando en el caso de las mujeres la posición número 10 (52%).</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Más allá de las cinco principales preocupaciones, existen otras diferencias significativas entre hombres y mujeres. A los hombres les preocupa de manera más significativa que a las mujeres la </w:t>
      </w:r>
      <w:r>
        <w:rPr>
          <w:rFonts w:ascii="Arial" w:eastAsia="Arial" w:hAnsi="Arial" w:cs="Arial"/>
          <w:b/>
          <w:color w:val="000000"/>
          <w:sz w:val="20"/>
          <w:szCs w:val="20"/>
        </w:rPr>
        <w:t>falta de un buen liderazgo en las empresas</w:t>
      </w:r>
      <w:r>
        <w:rPr>
          <w:rFonts w:ascii="Arial" w:eastAsia="Arial" w:hAnsi="Arial" w:cs="Arial"/>
          <w:color w:val="000000"/>
          <w:sz w:val="20"/>
          <w:szCs w:val="20"/>
        </w:rPr>
        <w:t xml:space="preserve">, con un 49% de menciones mientras que a las mujeres solo les preocupa en un 45%. Igual ocurre con la </w:t>
      </w:r>
      <w:r>
        <w:rPr>
          <w:rFonts w:ascii="Arial" w:eastAsia="Arial" w:hAnsi="Arial" w:cs="Arial"/>
          <w:b/>
          <w:color w:val="000000"/>
          <w:sz w:val="20"/>
          <w:szCs w:val="20"/>
        </w:rPr>
        <w:t>falta de desconexión del trabajo</w:t>
      </w:r>
      <w:r>
        <w:rPr>
          <w:rFonts w:ascii="Arial" w:eastAsia="Arial" w:hAnsi="Arial" w:cs="Arial"/>
          <w:color w:val="000000"/>
          <w:sz w:val="20"/>
          <w:szCs w:val="20"/>
        </w:rPr>
        <w:t xml:space="preserve"> debido al mundo digital que preocupa a un 35% de hombres y solo a un 30% de mujeres.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rsidP="00585241">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bookmarkStart w:id="0" w:name="_Hlk9422756"/>
      <w:r>
        <w:rPr>
          <w:rFonts w:ascii="Arial" w:eastAsia="Arial" w:hAnsi="Arial" w:cs="Arial"/>
          <w:color w:val="000000"/>
          <w:sz w:val="20"/>
          <w:szCs w:val="20"/>
        </w:rPr>
        <w:t xml:space="preserve">En el sentido opuesto, también es significativa la diferencia con respecto al </w:t>
      </w:r>
      <w:r>
        <w:rPr>
          <w:rFonts w:ascii="Arial" w:eastAsia="Arial" w:hAnsi="Arial" w:cs="Arial"/>
          <w:b/>
          <w:color w:val="000000"/>
          <w:sz w:val="20"/>
          <w:szCs w:val="20"/>
        </w:rPr>
        <w:t>salario mínimo interprofesional</w:t>
      </w:r>
      <w:r>
        <w:rPr>
          <w:rFonts w:ascii="Arial" w:eastAsia="Arial" w:hAnsi="Arial" w:cs="Arial"/>
          <w:color w:val="000000"/>
          <w:sz w:val="20"/>
          <w:szCs w:val="20"/>
        </w:rPr>
        <w:t xml:space="preserve"> que preocupa al 57% de las mujeres (8ª preocupación) mientras que solo preocupa al 51% de hombres (posición 10). Lo mismo ocurre </w:t>
      </w:r>
      <w:r w:rsidR="00274793">
        <w:rPr>
          <w:rFonts w:ascii="Arial" w:eastAsia="Arial" w:hAnsi="Arial" w:cs="Arial"/>
          <w:color w:val="000000"/>
          <w:sz w:val="20"/>
          <w:szCs w:val="20"/>
        </w:rPr>
        <w:t>en relación a que las</w:t>
      </w:r>
      <w:r>
        <w:rPr>
          <w:rFonts w:ascii="Arial" w:eastAsia="Arial" w:hAnsi="Arial" w:cs="Arial"/>
          <w:color w:val="000000"/>
          <w:sz w:val="20"/>
          <w:szCs w:val="20"/>
        </w:rPr>
        <w:t xml:space="preserve"> </w:t>
      </w:r>
      <w:r>
        <w:rPr>
          <w:rFonts w:ascii="Arial" w:eastAsia="Arial" w:hAnsi="Arial" w:cs="Arial"/>
          <w:b/>
          <w:color w:val="000000"/>
          <w:sz w:val="20"/>
          <w:szCs w:val="20"/>
        </w:rPr>
        <w:t>prestaciones por desemple</w:t>
      </w:r>
      <w:r w:rsidR="00274793">
        <w:rPr>
          <w:rFonts w:ascii="Arial" w:eastAsia="Arial" w:hAnsi="Arial" w:cs="Arial"/>
          <w:b/>
          <w:color w:val="000000"/>
          <w:sz w:val="20"/>
          <w:szCs w:val="20"/>
        </w:rPr>
        <w:t>o sean bajas</w:t>
      </w:r>
      <w:r w:rsidR="00274793" w:rsidRPr="00274793">
        <w:rPr>
          <w:rFonts w:ascii="Arial" w:eastAsia="Arial" w:hAnsi="Arial" w:cs="Arial"/>
          <w:color w:val="000000"/>
          <w:sz w:val="20"/>
          <w:szCs w:val="20"/>
        </w:rPr>
        <w:t>,</w:t>
      </w:r>
      <w:r w:rsidRPr="00274793">
        <w:rPr>
          <w:rFonts w:ascii="Arial" w:eastAsia="Arial" w:hAnsi="Arial" w:cs="Arial"/>
          <w:color w:val="000000"/>
          <w:sz w:val="20"/>
          <w:szCs w:val="20"/>
        </w:rPr>
        <w:t xml:space="preserve"> </w:t>
      </w:r>
      <w:r>
        <w:rPr>
          <w:rFonts w:ascii="Arial" w:eastAsia="Arial" w:hAnsi="Arial" w:cs="Arial"/>
          <w:color w:val="000000"/>
          <w:sz w:val="20"/>
          <w:szCs w:val="20"/>
        </w:rPr>
        <w:t>que preocupa a las mujeres en un 40%, mientras que para los hombres solo a un 36%</w:t>
      </w:r>
      <w:r w:rsidR="00274793">
        <w:rPr>
          <w:rFonts w:ascii="Arial" w:eastAsia="Arial" w:hAnsi="Arial" w:cs="Arial"/>
          <w:color w:val="000000"/>
          <w:sz w:val="20"/>
          <w:szCs w:val="20"/>
        </w:rPr>
        <w:t>.</w:t>
      </w:r>
    </w:p>
    <w:bookmarkEnd w:id="0"/>
    <w:p w:rsidR="00BD2647" w:rsidRPr="00585241"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32"/>
          <w:szCs w:val="20"/>
        </w:rPr>
      </w:pPr>
    </w:p>
    <w:p w:rsidR="00BD2647" w:rsidRDefault="0003761C">
      <w:pPr>
        <w:pBdr>
          <w:top w:val="nil"/>
          <w:left w:val="nil"/>
          <w:bottom w:val="nil"/>
          <w:right w:val="nil"/>
          <w:between w:val="nil"/>
        </w:pBdr>
        <w:spacing w:line="288" w:lineRule="auto"/>
        <w:ind w:left="1047"/>
        <w:rPr>
          <w:rFonts w:ascii="Arial" w:eastAsia="Arial" w:hAnsi="Arial" w:cs="Arial"/>
          <w:color w:val="3A7AB2"/>
          <w:sz w:val="28"/>
          <w:szCs w:val="28"/>
        </w:rPr>
      </w:pPr>
      <w:r>
        <w:rPr>
          <w:rFonts w:ascii="Arial" w:eastAsia="Arial" w:hAnsi="Arial" w:cs="Arial"/>
          <w:color w:val="3A7AB2"/>
          <w:sz w:val="28"/>
          <w:szCs w:val="28"/>
        </w:rPr>
        <w:t>Diferencias significativas en las preocupaciones laborales por franja de edad</w:t>
      </w:r>
    </w:p>
    <w:p w:rsidR="00BD2647" w:rsidRDefault="00BD2647">
      <w:pPr>
        <w:pBdr>
          <w:top w:val="nil"/>
          <w:left w:val="nil"/>
          <w:bottom w:val="nil"/>
          <w:right w:val="nil"/>
          <w:between w:val="nil"/>
        </w:pBdr>
        <w:spacing w:line="288" w:lineRule="auto"/>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Pr>
          <w:rFonts w:ascii="Arial" w:eastAsia="Arial" w:hAnsi="Arial" w:cs="Arial"/>
          <w:color w:val="000000"/>
          <w:sz w:val="20"/>
          <w:szCs w:val="20"/>
        </w:rPr>
        <w:t>Tal y como se refleja en este ‘I Barómetro del Empleo’ elaborado por InfoJobs, también hay diferencias por edades. Mientras que las respuestas de la población con edades comprendidas entre los 35 y los 44 años son similares a las de la media nacional, se aprecian grandes diferencias en las declaraciones realizadas por los perfiles más jóvenes</w:t>
      </w:r>
      <w:r w:rsidR="00F82840">
        <w:rPr>
          <w:rFonts w:ascii="Arial" w:eastAsia="Arial" w:hAnsi="Arial" w:cs="Arial"/>
          <w:color w:val="000000"/>
          <w:sz w:val="20"/>
          <w:szCs w:val="20"/>
        </w:rPr>
        <w:t>,</w:t>
      </w:r>
      <w:r>
        <w:rPr>
          <w:rFonts w:ascii="Arial" w:eastAsia="Arial" w:hAnsi="Arial" w:cs="Arial"/>
          <w:color w:val="000000"/>
          <w:sz w:val="20"/>
          <w:szCs w:val="20"/>
        </w:rPr>
        <w:t xml:space="preserve"> así como por aquellos mayores de 45 años.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8526E9"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No es extraño que para los jóvenes</w:t>
      </w:r>
      <w:r>
        <w:rPr>
          <w:rFonts w:ascii="Arial" w:eastAsia="Arial" w:hAnsi="Arial" w:cs="Arial"/>
          <w:b/>
          <w:color w:val="000000"/>
          <w:sz w:val="20"/>
          <w:szCs w:val="20"/>
        </w:rPr>
        <w:t xml:space="preserve"> de entre 16 y 24 años</w:t>
      </w:r>
      <w:r>
        <w:rPr>
          <w:rFonts w:ascii="Arial" w:eastAsia="Arial" w:hAnsi="Arial" w:cs="Arial"/>
          <w:color w:val="000000"/>
          <w:sz w:val="20"/>
          <w:szCs w:val="20"/>
        </w:rPr>
        <w:t xml:space="preserve">, </w:t>
      </w:r>
      <w:r>
        <w:rPr>
          <w:rFonts w:ascii="Arial" w:eastAsia="Arial" w:hAnsi="Arial" w:cs="Arial"/>
          <w:b/>
          <w:color w:val="000000"/>
          <w:sz w:val="20"/>
          <w:szCs w:val="20"/>
        </w:rPr>
        <w:t>la preocupación más frecuente sea el paro juvenil y el 72% así lo declara</w:t>
      </w:r>
      <w:r>
        <w:rPr>
          <w:rFonts w:ascii="Arial" w:eastAsia="Arial" w:hAnsi="Arial" w:cs="Arial"/>
          <w:color w:val="000000"/>
          <w:sz w:val="20"/>
          <w:szCs w:val="20"/>
        </w:rPr>
        <w:t xml:space="preserve">, aunque sólo el 15% hace mención a esta problemática como la primera de la lista. Le siguen que los </w:t>
      </w:r>
      <w:r>
        <w:rPr>
          <w:rFonts w:ascii="Arial" w:eastAsia="Arial" w:hAnsi="Arial" w:cs="Arial"/>
          <w:b/>
          <w:color w:val="000000"/>
          <w:sz w:val="20"/>
          <w:szCs w:val="20"/>
        </w:rPr>
        <w:t xml:space="preserve">salarios no </w:t>
      </w:r>
      <w:r w:rsidR="005B483A">
        <w:rPr>
          <w:rFonts w:ascii="Arial" w:eastAsia="Arial" w:hAnsi="Arial" w:cs="Arial"/>
          <w:b/>
          <w:color w:val="000000"/>
          <w:sz w:val="20"/>
          <w:szCs w:val="20"/>
        </w:rPr>
        <w:t xml:space="preserve">son </w:t>
      </w:r>
      <w:r>
        <w:rPr>
          <w:rFonts w:ascii="Arial" w:eastAsia="Arial" w:hAnsi="Arial" w:cs="Arial"/>
          <w:b/>
          <w:color w:val="000000"/>
          <w:sz w:val="20"/>
          <w:szCs w:val="20"/>
        </w:rPr>
        <w:t xml:space="preserve">acordes a la experiencia y formación (65%) </w:t>
      </w:r>
      <w:r>
        <w:rPr>
          <w:rFonts w:ascii="Arial" w:eastAsia="Arial" w:hAnsi="Arial" w:cs="Arial"/>
          <w:color w:val="000000"/>
          <w:sz w:val="20"/>
          <w:szCs w:val="20"/>
        </w:rPr>
        <w:t xml:space="preserve">y la </w:t>
      </w:r>
      <w:r>
        <w:rPr>
          <w:rFonts w:ascii="Arial" w:eastAsia="Arial" w:hAnsi="Arial" w:cs="Arial"/>
          <w:b/>
          <w:color w:val="000000"/>
          <w:sz w:val="20"/>
          <w:szCs w:val="20"/>
        </w:rPr>
        <w:t>falta de motivación en el trabajo (65%).</w:t>
      </w:r>
      <w:r>
        <w:rPr>
          <w:rFonts w:ascii="Arial" w:eastAsia="Arial" w:hAnsi="Arial" w:cs="Arial"/>
          <w:color w:val="000000"/>
          <w:sz w:val="20"/>
          <w:szCs w:val="20"/>
        </w:rPr>
        <w:t xml:space="preserve"> </w:t>
      </w:r>
      <w:r>
        <w:rPr>
          <w:rFonts w:ascii="Arial" w:eastAsia="Arial" w:hAnsi="Arial" w:cs="Arial"/>
          <w:b/>
          <w:color w:val="000000"/>
          <w:sz w:val="20"/>
          <w:szCs w:val="20"/>
        </w:rPr>
        <w:t>También es a este grupo de edad al que más le preocupa que haya un ambiente sano en la empresa</w:t>
      </w:r>
      <w:r>
        <w:rPr>
          <w:rFonts w:ascii="Arial" w:eastAsia="Arial" w:hAnsi="Arial" w:cs="Arial"/>
          <w:color w:val="000000"/>
          <w:sz w:val="20"/>
          <w:szCs w:val="20"/>
        </w:rPr>
        <w:t xml:space="preserve">, con un 65% de menciones y ocupando la cuarta posición del ranking. La quinta posición la ocupa el importe del </w:t>
      </w:r>
      <w:r>
        <w:rPr>
          <w:rFonts w:ascii="Arial" w:eastAsia="Arial" w:hAnsi="Arial" w:cs="Arial"/>
          <w:b/>
          <w:color w:val="000000"/>
          <w:sz w:val="20"/>
          <w:szCs w:val="20"/>
        </w:rPr>
        <w:t>salario mínimo interprofesional</w:t>
      </w:r>
      <w:r>
        <w:rPr>
          <w:rFonts w:ascii="Arial" w:eastAsia="Arial" w:hAnsi="Arial" w:cs="Arial"/>
          <w:color w:val="000000"/>
          <w:sz w:val="20"/>
          <w:szCs w:val="20"/>
        </w:rPr>
        <w:t xml:space="preserve"> (</w:t>
      </w:r>
      <w:r>
        <w:rPr>
          <w:rFonts w:ascii="Arial" w:eastAsia="Arial" w:hAnsi="Arial" w:cs="Arial"/>
          <w:sz w:val="20"/>
          <w:szCs w:val="20"/>
        </w:rPr>
        <w:t>62</w:t>
      </w:r>
      <w:r>
        <w:rPr>
          <w:rFonts w:ascii="Arial" w:eastAsia="Arial" w:hAnsi="Arial" w:cs="Arial"/>
          <w:color w:val="000000"/>
          <w:sz w:val="20"/>
          <w:szCs w:val="20"/>
        </w:rPr>
        <w:t xml:space="preserve">%), preocupación que en </w:t>
      </w:r>
      <w:r>
        <w:rPr>
          <w:rFonts w:ascii="Arial" w:eastAsia="Arial" w:hAnsi="Arial" w:cs="Arial"/>
          <w:color w:val="000000"/>
          <w:sz w:val="20"/>
          <w:szCs w:val="20"/>
        </w:rPr>
        <w:lastRenderedPageBreak/>
        <w:t>el ranking global cae a la décima posición. Parece lógico puesto que es su punto de partida salarial en el mercado laboral.</w:t>
      </w:r>
    </w:p>
    <w:p w:rsidR="008526E9" w:rsidRDefault="008526E9" w:rsidP="00565A13">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3836265" cy="35829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24 AÑOS.png"/>
                    <pic:cNvPicPr/>
                  </pic:nvPicPr>
                  <pic:blipFill rotWithShape="1">
                    <a:blip r:embed="rId11" cstate="print">
                      <a:extLst>
                        <a:ext uri="{28A0092B-C50C-407E-A947-70E740481C1C}">
                          <a14:useLocalDpi xmlns:a14="http://schemas.microsoft.com/office/drawing/2010/main" val="0"/>
                        </a:ext>
                      </a:extLst>
                    </a:blip>
                    <a:srcRect b="5630"/>
                    <a:stretch/>
                  </pic:blipFill>
                  <pic:spPr bwMode="auto">
                    <a:xfrm>
                      <a:off x="0" y="0"/>
                      <a:ext cx="3901739" cy="3644106"/>
                    </a:xfrm>
                    <a:prstGeom prst="rect">
                      <a:avLst/>
                    </a:prstGeom>
                    <a:ln>
                      <a:noFill/>
                    </a:ln>
                    <a:extLst>
                      <a:ext uri="{53640926-AAD7-44D8-BBD7-CCE9431645EC}">
                        <a14:shadowObscured xmlns:a14="http://schemas.microsoft.com/office/drawing/2010/main"/>
                      </a:ext>
                    </a:extLst>
                  </pic:spPr>
                </pic:pic>
              </a:graphicData>
            </a:graphic>
          </wp:inline>
        </w:drawing>
      </w:r>
    </w:p>
    <w:p w:rsidR="005B483A" w:rsidRDefault="005B483A">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Asimismo, se aprecian diferencias significativas en los </w:t>
      </w:r>
      <w:r>
        <w:rPr>
          <w:rFonts w:ascii="Arial" w:eastAsia="Arial" w:hAnsi="Arial" w:cs="Arial"/>
          <w:b/>
          <w:color w:val="000000"/>
          <w:sz w:val="20"/>
          <w:szCs w:val="20"/>
        </w:rPr>
        <w:t>segmentos de edad de los 45 años y de los mayores de 55</w:t>
      </w:r>
      <w:r>
        <w:rPr>
          <w:rFonts w:ascii="Arial" w:eastAsia="Arial" w:hAnsi="Arial" w:cs="Arial"/>
          <w:color w:val="000000"/>
          <w:sz w:val="20"/>
          <w:szCs w:val="20"/>
        </w:rPr>
        <w:t xml:space="preserve">. Para ellos, el </w:t>
      </w:r>
      <w:r>
        <w:rPr>
          <w:rFonts w:ascii="Arial" w:eastAsia="Arial" w:hAnsi="Arial" w:cs="Arial"/>
          <w:b/>
          <w:color w:val="000000"/>
          <w:sz w:val="20"/>
          <w:szCs w:val="20"/>
        </w:rPr>
        <w:t>paro entre mayores de 45 años</w:t>
      </w:r>
      <w:r>
        <w:rPr>
          <w:rFonts w:ascii="Arial" w:eastAsia="Arial" w:hAnsi="Arial" w:cs="Arial"/>
          <w:color w:val="000000"/>
          <w:sz w:val="20"/>
          <w:szCs w:val="20"/>
        </w:rPr>
        <w:t xml:space="preserve"> ocupa la primera (75%) y la cuarta posición (67%) del ranking respectivamente, preocupación que en el ranking global se posiciona en séptimo lugar. También para éstos es relevante el </w:t>
      </w:r>
      <w:r>
        <w:rPr>
          <w:rFonts w:ascii="Arial" w:eastAsia="Arial" w:hAnsi="Arial" w:cs="Arial"/>
          <w:b/>
          <w:color w:val="000000"/>
          <w:sz w:val="20"/>
          <w:szCs w:val="20"/>
        </w:rPr>
        <w:t>retraso en la edad de jubilación</w:t>
      </w:r>
      <w:r>
        <w:rPr>
          <w:rFonts w:ascii="Arial" w:eastAsia="Arial" w:hAnsi="Arial" w:cs="Arial"/>
          <w:color w:val="000000"/>
          <w:sz w:val="20"/>
          <w:szCs w:val="20"/>
        </w:rPr>
        <w:t>, que ocupa la quinta y la tercera posición del ranking con puntajes del 61% y de 68% respectivamente; mientras que para el global de la población ocupa la posición número 8 con un total del 57% de menciones.</w:t>
      </w:r>
    </w:p>
    <w:p w:rsidR="0003761C" w:rsidRPr="00585241"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0"/>
          <w:szCs w:val="20"/>
        </w:rPr>
      </w:pPr>
    </w:p>
    <w:p w:rsidR="0003761C" w:rsidRDefault="0003761C" w:rsidP="005B483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extent cx="3825551" cy="341016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54 AÑOS.png"/>
                    <pic:cNvPicPr/>
                  </pic:nvPicPr>
                  <pic:blipFill rotWithShape="1">
                    <a:blip r:embed="rId12" cstate="print">
                      <a:extLst>
                        <a:ext uri="{28A0092B-C50C-407E-A947-70E740481C1C}">
                          <a14:useLocalDpi xmlns:a14="http://schemas.microsoft.com/office/drawing/2010/main" val="0"/>
                        </a:ext>
                      </a:extLst>
                    </a:blip>
                    <a:srcRect t="5607" b="4323"/>
                    <a:stretch/>
                  </pic:blipFill>
                  <pic:spPr bwMode="auto">
                    <a:xfrm>
                      <a:off x="0" y="0"/>
                      <a:ext cx="3876653" cy="3455718"/>
                    </a:xfrm>
                    <a:prstGeom prst="rect">
                      <a:avLst/>
                    </a:prstGeom>
                    <a:ln>
                      <a:noFill/>
                    </a:ln>
                    <a:extLst>
                      <a:ext uri="{53640926-AAD7-44D8-BBD7-CCE9431645EC}">
                        <a14:shadowObscured xmlns:a14="http://schemas.microsoft.com/office/drawing/2010/main"/>
                      </a:ext>
                    </a:extLst>
                  </pic:spPr>
                </pic:pic>
              </a:graphicData>
            </a:graphic>
          </wp:inline>
        </w:drawing>
      </w:r>
    </w:p>
    <w:p w:rsidR="00900B73" w:rsidRDefault="0003761C" w:rsidP="005B483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3543876" cy="31257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 AÑOS.png"/>
                    <pic:cNvPicPr/>
                  </pic:nvPicPr>
                  <pic:blipFill rotWithShape="1">
                    <a:blip r:embed="rId13" cstate="print">
                      <a:extLst>
                        <a:ext uri="{28A0092B-C50C-407E-A947-70E740481C1C}">
                          <a14:useLocalDpi xmlns:a14="http://schemas.microsoft.com/office/drawing/2010/main" val="0"/>
                        </a:ext>
                      </a:extLst>
                    </a:blip>
                    <a:srcRect t="5709" b="5102"/>
                    <a:stretch/>
                  </pic:blipFill>
                  <pic:spPr bwMode="auto">
                    <a:xfrm>
                      <a:off x="0" y="0"/>
                      <a:ext cx="3588570" cy="3165176"/>
                    </a:xfrm>
                    <a:prstGeom prst="rect">
                      <a:avLst/>
                    </a:prstGeom>
                    <a:ln>
                      <a:noFill/>
                    </a:ln>
                    <a:extLst>
                      <a:ext uri="{53640926-AAD7-44D8-BBD7-CCE9431645EC}">
                        <a14:shadowObscured xmlns:a14="http://schemas.microsoft.com/office/drawing/2010/main"/>
                      </a:ext>
                    </a:extLst>
                  </pic:spPr>
                </pic:pic>
              </a:graphicData>
            </a:graphic>
          </wp:inline>
        </w:drawing>
      </w:r>
    </w:p>
    <w:p w:rsidR="00900B73" w:rsidRPr="00585241" w:rsidRDefault="00900B7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i/>
          <w:color w:val="000000"/>
          <w:sz w:val="20"/>
          <w:szCs w:val="20"/>
        </w:rPr>
      </w:pPr>
      <w:r>
        <w:rPr>
          <w:rFonts w:ascii="Arial" w:eastAsia="Arial" w:hAnsi="Arial" w:cs="Arial"/>
          <w:color w:val="000000"/>
          <w:sz w:val="20"/>
          <w:szCs w:val="20"/>
        </w:rPr>
        <w:t xml:space="preserve">Los datos ponen también de manifiesto que, aunque los salarios son una preocupación común a todos los grupos de edad, son los encuestados entre 25 y 34 años los que más tienen en cuenta este asunto. De hecho, del total de personas de los 25 y los 34 años que mencionan esta preocupación (74%), un 17% la sitúan en primer lugar. Un porcentaje significativamente superior al global.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4675F" w:rsidRDefault="00B4675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il"/>
          <w:left w:val="nil"/>
          <w:bottom w:val="nil"/>
          <w:right w:val="nil"/>
          <w:between w:val="nil"/>
        </w:pBdr>
        <w:spacing w:line="288" w:lineRule="auto"/>
        <w:ind w:left="1047"/>
        <w:rPr>
          <w:rFonts w:ascii="Arial" w:eastAsia="Arial" w:hAnsi="Arial" w:cs="Arial"/>
          <w:color w:val="3A7AB2"/>
          <w:sz w:val="28"/>
          <w:szCs w:val="28"/>
        </w:rPr>
      </w:pPr>
      <w:r>
        <w:rPr>
          <w:rFonts w:ascii="Arial" w:eastAsia="Arial" w:hAnsi="Arial" w:cs="Arial"/>
          <w:color w:val="3A7AB2"/>
          <w:sz w:val="28"/>
          <w:szCs w:val="28"/>
        </w:rPr>
        <w:lastRenderedPageBreak/>
        <w:t>La población desempleada, más preocupada por la precariedad laboral, el salario mínimo interprofesional y la brecha salarial</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highlight w:val="yellow"/>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Analizadas las diferencias por situación laboral, se aprecia que las preocupaciones de las personas en situación de desempleo difieren en gran medida con las manifestadas por la población global. Si </w:t>
      </w:r>
      <w:r>
        <w:rPr>
          <w:rFonts w:ascii="Arial" w:eastAsia="Arial" w:hAnsi="Arial" w:cs="Arial"/>
          <w:b/>
          <w:color w:val="000000"/>
          <w:sz w:val="20"/>
          <w:szCs w:val="20"/>
        </w:rPr>
        <w:t>bien los salarios</w:t>
      </w:r>
      <w:r>
        <w:rPr>
          <w:rFonts w:ascii="Arial" w:eastAsia="Arial" w:hAnsi="Arial" w:cs="Arial"/>
          <w:color w:val="000000"/>
          <w:sz w:val="20"/>
          <w:szCs w:val="20"/>
        </w:rPr>
        <w:t xml:space="preserve"> repiten como principal preocupación para ocupados y desocupados, los profesionales en paro sitúan </w:t>
      </w:r>
      <w:r>
        <w:rPr>
          <w:rFonts w:ascii="Arial" w:eastAsia="Arial" w:hAnsi="Arial" w:cs="Arial"/>
          <w:b/>
          <w:color w:val="000000"/>
          <w:sz w:val="20"/>
          <w:szCs w:val="20"/>
        </w:rPr>
        <w:t>la precariedad laboral</w:t>
      </w:r>
      <w:r>
        <w:rPr>
          <w:rFonts w:ascii="Arial" w:eastAsia="Arial" w:hAnsi="Arial" w:cs="Arial"/>
          <w:color w:val="000000"/>
          <w:sz w:val="20"/>
          <w:szCs w:val="20"/>
        </w:rPr>
        <w:t xml:space="preserve"> como segunda mayor preocupación (68%). Esta preocupación ocupa la quinta posición en el ranking global, con un 59% de menciones. La tercera posición del ranking entre las personas en situación desempleo es </w:t>
      </w:r>
      <w:r>
        <w:rPr>
          <w:rFonts w:ascii="Arial" w:eastAsia="Arial" w:hAnsi="Arial" w:cs="Arial"/>
          <w:b/>
          <w:color w:val="000000"/>
          <w:sz w:val="20"/>
          <w:szCs w:val="20"/>
        </w:rPr>
        <w:t>la falta de reconocimiento en el trabajo</w:t>
      </w:r>
      <w:r>
        <w:rPr>
          <w:rFonts w:ascii="Arial" w:eastAsia="Arial" w:hAnsi="Arial" w:cs="Arial"/>
          <w:color w:val="000000"/>
          <w:sz w:val="20"/>
          <w:szCs w:val="20"/>
        </w:rPr>
        <w:t xml:space="preserve"> (con puntaje semejante al global de menciones). En cuarta y quinta posición se encuentra que el </w:t>
      </w:r>
      <w:r>
        <w:rPr>
          <w:rFonts w:ascii="Arial" w:eastAsia="Arial" w:hAnsi="Arial" w:cs="Arial"/>
          <w:b/>
          <w:color w:val="000000"/>
          <w:sz w:val="20"/>
          <w:szCs w:val="20"/>
        </w:rPr>
        <w:t>salario mínimo interprofesional</w:t>
      </w:r>
      <w:r>
        <w:rPr>
          <w:rFonts w:ascii="Arial" w:eastAsia="Arial" w:hAnsi="Arial" w:cs="Arial"/>
          <w:color w:val="000000"/>
          <w:sz w:val="20"/>
          <w:szCs w:val="20"/>
        </w:rPr>
        <w:t xml:space="preserve"> sigue siendo insuficiente, con un 66% de menciones cuando en el global ocupa la posición 10 con un 52% de menciones), y el </w:t>
      </w:r>
      <w:r>
        <w:rPr>
          <w:rFonts w:ascii="Arial" w:eastAsia="Arial" w:hAnsi="Arial" w:cs="Arial"/>
          <w:b/>
          <w:color w:val="000000"/>
          <w:sz w:val="20"/>
          <w:szCs w:val="20"/>
        </w:rPr>
        <w:t>paro entre los mayores de 45</w:t>
      </w:r>
      <w:r>
        <w:rPr>
          <w:rFonts w:ascii="Arial" w:eastAsia="Arial" w:hAnsi="Arial" w:cs="Arial"/>
          <w:color w:val="000000"/>
          <w:sz w:val="20"/>
          <w:szCs w:val="20"/>
        </w:rPr>
        <w:t>, con un 60% de menciones.</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El ‘I Barómetro del Empleo’ muestra también grandes diferencias en lo que respecta a </w:t>
      </w:r>
      <w:r>
        <w:rPr>
          <w:rFonts w:ascii="Arial" w:eastAsia="Arial" w:hAnsi="Arial" w:cs="Arial"/>
          <w:b/>
          <w:color w:val="000000"/>
          <w:sz w:val="20"/>
          <w:szCs w:val="20"/>
        </w:rPr>
        <w:t>la brecha salarial</w:t>
      </w:r>
      <w:r>
        <w:rPr>
          <w:rFonts w:ascii="Arial" w:eastAsia="Arial" w:hAnsi="Arial" w:cs="Arial"/>
          <w:color w:val="000000"/>
          <w:sz w:val="20"/>
          <w:szCs w:val="20"/>
        </w:rPr>
        <w:t xml:space="preserve">, que, según los datos recogidos, preocupa más a los desocupados </w:t>
      </w:r>
      <w:r>
        <w:rPr>
          <w:rFonts w:ascii="Arial" w:eastAsia="Arial" w:hAnsi="Arial" w:cs="Arial"/>
          <w:sz w:val="20"/>
          <w:szCs w:val="20"/>
        </w:rPr>
        <w:t>(54%)</w:t>
      </w:r>
      <w:r>
        <w:rPr>
          <w:rFonts w:ascii="Arial" w:eastAsia="Arial" w:hAnsi="Arial" w:cs="Arial"/>
          <w:color w:val="000000"/>
          <w:sz w:val="20"/>
          <w:szCs w:val="20"/>
        </w:rPr>
        <w:t xml:space="preserve"> que a los ocupados (47,5%</w:t>
      </w:r>
      <w:r>
        <w:rPr>
          <w:rFonts w:ascii="Arial" w:eastAsia="Arial" w:hAnsi="Arial" w:cs="Arial"/>
          <w:sz w:val="20"/>
          <w:szCs w:val="20"/>
        </w:rPr>
        <w:t>)</w:t>
      </w:r>
      <w:r>
        <w:rPr>
          <w:rFonts w:ascii="Arial" w:eastAsia="Arial" w:hAnsi="Arial" w:cs="Arial"/>
          <w:color w:val="000000"/>
          <w:sz w:val="20"/>
          <w:szCs w:val="20"/>
        </w:rPr>
        <w:t xml:space="preserve">. Un hecho que tiene su explicación en que la tasa de paro suele ser más alta en mujeres que en hombres (16% vs 12%). </w:t>
      </w:r>
    </w:p>
    <w:p w:rsidR="00585241" w:rsidRDefault="00585241">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También resulta interesante la percepción sobre las prestaciones que lógicamente toman más protagonismo entre la población activa en situación de desempleo. El 45% de los desocupados señalan como una preocupación que </w:t>
      </w:r>
      <w:r>
        <w:rPr>
          <w:rFonts w:ascii="Arial" w:eastAsia="Arial" w:hAnsi="Arial" w:cs="Arial"/>
          <w:b/>
          <w:color w:val="000000"/>
          <w:sz w:val="20"/>
          <w:szCs w:val="20"/>
        </w:rPr>
        <w:t>las prestaciones son bajas</w:t>
      </w:r>
      <w:r>
        <w:rPr>
          <w:rFonts w:ascii="Arial" w:eastAsia="Arial" w:hAnsi="Arial" w:cs="Arial"/>
          <w:color w:val="000000"/>
          <w:sz w:val="20"/>
          <w:szCs w:val="20"/>
        </w:rPr>
        <w:t xml:space="preserve">, mientras que solo el 37% de los activos señalan este aspecto. Lo mismo ocurre con </w:t>
      </w:r>
      <w:r>
        <w:rPr>
          <w:rFonts w:ascii="Arial" w:eastAsia="Arial" w:hAnsi="Arial" w:cs="Arial"/>
          <w:b/>
          <w:color w:val="000000"/>
          <w:sz w:val="20"/>
          <w:szCs w:val="20"/>
        </w:rPr>
        <w:t>la duración de las prestaciones</w:t>
      </w:r>
      <w:r>
        <w:rPr>
          <w:rFonts w:ascii="Arial" w:eastAsia="Arial" w:hAnsi="Arial" w:cs="Arial"/>
          <w:color w:val="000000"/>
          <w:sz w:val="20"/>
          <w:szCs w:val="20"/>
        </w:rPr>
        <w:t xml:space="preserve">, que es motivo de preocupación para el 39% de los desocupados, pero solo para el 32% de los ocupados. </w:t>
      </w:r>
    </w:p>
    <w:p w:rsidR="00BD2647" w:rsidRDefault="00BD2647">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8526E9" w:rsidRDefault="008526E9" w:rsidP="005B483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3860187" cy="341500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EMPLEADOS.png"/>
                    <pic:cNvPicPr/>
                  </pic:nvPicPr>
                  <pic:blipFill rotWithShape="1">
                    <a:blip r:embed="rId14" cstate="print">
                      <a:extLst>
                        <a:ext uri="{28A0092B-C50C-407E-A947-70E740481C1C}">
                          <a14:useLocalDpi xmlns:a14="http://schemas.microsoft.com/office/drawing/2010/main" val="0"/>
                        </a:ext>
                      </a:extLst>
                    </a:blip>
                    <a:srcRect t="5509" b="5103"/>
                    <a:stretch/>
                  </pic:blipFill>
                  <pic:spPr bwMode="auto">
                    <a:xfrm>
                      <a:off x="0" y="0"/>
                      <a:ext cx="3927851" cy="3474865"/>
                    </a:xfrm>
                    <a:prstGeom prst="rect">
                      <a:avLst/>
                    </a:prstGeom>
                    <a:ln>
                      <a:noFill/>
                    </a:ln>
                    <a:extLst>
                      <a:ext uri="{53640926-AAD7-44D8-BBD7-CCE9431645EC}">
                        <a14:shadowObscured xmlns:a14="http://schemas.microsoft.com/office/drawing/2010/main"/>
                      </a:ext>
                    </a:extLst>
                  </pic:spPr>
                </pic:pic>
              </a:graphicData>
            </a:graphic>
          </wp:inline>
        </w:drawing>
      </w:r>
    </w:p>
    <w:p w:rsidR="00585241" w:rsidRDefault="0003761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En lo que respecta a las diferencias por nivel laboral</w:t>
      </w:r>
      <w:r>
        <w:rPr>
          <w:rFonts w:ascii="Arial" w:eastAsia="Arial" w:hAnsi="Arial" w:cs="Arial"/>
          <w:b/>
          <w:color w:val="000000"/>
          <w:sz w:val="20"/>
          <w:szCs w:val="20"/>
        </w:rPr>
        <w:t>, las más significativas se encuentran entre los directivos y entre los mandos intermedios con respecto al resto</w:t>
      </w:r>
      <w:r>
        <w:rPr>
          <w:rFonts w:ascii="Arial" w:eastAsia="Arial" w:hAnsi="Arial" w:cs="Arial"/>
          <w:color w:val="000000"/>
          <w:sz w:val="20"/>
          <w:szCs w:val="20"/>
        </w:rPr>
        <w:t xml:space="preserve">. Así pues, los mandos intermedios y los directivos prestan más atención a los salarios, y el 81% y el 72% de estos encuestados respectivamente </w:t>
      </w:r>
      <w:r>
        <w:rPr>
          <w:rFonts w:ascii="Arial" w:eastAsia="Arial" w:hAnsi="Arial" w:cs="Arial"/>
          <w:sz w:val="20"/>
          <w:szCs w:val="20"/>
        </w:rPr>
        <w:t>d</w:t>
      </w:r>
      <w:r>
        <w:rPr>
          <w:rFonts w:ascii="Arial" w:eastAsia="Arial" w:hAnsi="Arial" w:cs="Arial"/>
          <w:color w:val="000000"/>
          <w:sz w:val="20"/>
          <w:szCs w:val="20"/>
        </w:rPr>
        <w:t xml:space="preserve">eclara que, todavía a día de hoy, los salarios no son acordes a la experiencia y formación de los profesionales (en el global lo destacan un 74%). También el </w:t>
      </w:r>
      <w:r>
        <w:rPr>
          <w:rFonts w:ascii="Arial" w:eastAsia="Arial" w:hAnsi="Arial" w:cs="Arial"/>
          <w:b/>
          <w:color w:val="000000"/>
          <w:sz w:val="20"/>
          <w:szCs w:val="20"/>
        </w:rPr>
        <w:t>paro entre mayores de 45 años</w:t>
      </w:r>
      <w:r>
        <w:rPr>
          <w:rFonts w:ascii="Arial" w:eastAsia="Arial" w:hAnsi="Arial" w:cs="Arial"/>
          <w:color w:val="000000"/>
          <w:sz w:val="20"/>
          <w:szCs w:val="20"/>
        </w:rPr>
        <w:t xml:space="preserve"> preocupa en mayor medida a los directivos y los mandos intermedios que a los empleados, (un 64% y un 60,5% de menciones respectivamente frente a un 57%). Parece lógico puesto que estos puestos suelen ser ocupados por personas con mayor edad.</w:t>
      </w:r>
    </w:p>
    <w:p w:rsidR="00585241" w:rsidRDefault="00585241">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BD2647" w:rsidRDefault="00585241">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Otro aspecto en el que se perciben diferencias es en el </w:t>
      </w:r>
      <w:r>
        <w:rPr>
          <w:rFonts w:ascii="Arial" w:eastAsia="Arial" w:hAnsi="Arial" w:cs="Arial"/>
          <w:b/>
          <w:color w:val="000000"/>
          <w:sz w:val="20"/>
          <w:szCs w:val="20"/>
        </w:rPr>
        <w:t>salario mínimo interprofesional</w:t>
      </w:r>
      <w:r>
        <w:rPr>
          <w:rFonts w:ascii="Arial" w:eastAsia="Arial" w:hAnsi="Arial" w:cs="Arial"/>
          <w:color w:val="000000"/>
          <w:sz w:val="20"/>
          <w:szCs w:val="20"/>
        </w:rPr>
        <w:t xml:space="preserve">, mencionado como preocupación por el 59% de los empleados y solo por el 43,5% de mandos intermedios y el 43% de los directivos. También se ven diferencias en la percepción sobre la </w:t>
      </w:r>
      <w:r>
        <w:rPr>
          <w:rFonts w:ascii="Arial" w:eastAsia="Arial" w:hAnsi="Arial" w:cs="Arial"/>
          <w:b/>
          <w:color w:val="000000"/>
          <w:sz w:val="20"/>
          <w:szCs w:val="20"/>
        </w:rPr>
        <w:t>precariedad derivada de la contratación temporal</w:t>
      </w:r>
      <w:r>
        <w:rPr>
          <w:rFonts w:ascii="Arial" w:eastAsia="Arial" w:hAnsi="Arial" w:cs="Arial"/>
          <w:color w:val="000000"/>
          <w:sz w:val="20"/>
          <w:szCs w:val="20"/>
        </w:rPr>
        <w:t xml:space="preserve">, que preocupa al 61% de los empleados, mientras que solo al 54,4% de los mandos intermedios y 53% de los directivos. Lo mismo ocurre con </w:t>
      </w:r>
      <w:r>
        <w:rPr>
          <w:rFonts w:ascii="Arial" w:eastAsia="Arial" w:hAnsi="Arial" w:cs="Arial"/>
          <w:b/>
          <w:color w:val="000000"/>
          <w:sz w:val="20"/>
          <w:szCs w:val="20"/>
        </w:rPr>
        <w:t>las indemnizaciones por despido</w:t>
      </w:r>
      <w:r>
        <w:rPr>
          <w:rFonts w:ascii="Arial" w:eastAsia="Arial" w:hAnsi="Arial" w:cs="Arial"/>
          <w:color w:val="000000"/>
          <w:sz w:val="20"/>
          <w:szCs w:val="20"/>
        </w:rPr>
        <w:t>, que son motivo de preocupación para un 42% de los empleados, mientras que solo lo es para 2</w:t>
      </w:r>
      <w:r w:rsidR="001B1CA7">
        <w:rPr>
          <w:rFonts w:ascii="Arial" w:eastAsia="Arial" w:hAnsi="Arial" w:cs="Arial"/>
          <w:color w:val="000000"/>
          <w:sz w:val="20"/>
          <w:szCs w:val="20"/>
        </w:rPr>
        <w:t>8</w:t>
      </w:r>
      <w:r>
        <w:rPr>
          <w:rFonts w:ascii="Arial" w:eastAsia="Arial" w:hAnsi="Arial" w:cs="Arial"/>
          <w:color w:val="000000"/>
          <w:sz w:val="20"/>
          <w:szCs w:val="20"/>
        </w:rPr>
        <w:t>% de los directivos.</w:t>
      </w:r>
    </w:p>
    <w:p w:rsidR="00585241" w:rsidRDefault="008526E9" w:rsidP="00585241">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3688585" cy="379755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DOS INTERMEDIOS.png"/>
                    <pic:cNvPicPr/>
                  </pic:nvPicPr>
                  <pic:blipFill rotWithShape="1">
                    <a:blip r:embed="rId15" cstate="print">
                      <a:extLst>
                        <a:ext uri="{28A0092B-C50C-407E-A947-70E740481C1C}">
                          <a14:useLocalDpi xmlns:a14="http://schemas.microsoft.com/office/drawing/2010/main" val="0"/>
                        </a:ext>
                      </a:extLst>
                    </a:blip>
                    <a:srcRect l="6260" t="5675" r="7499" b="4611"/>
                    <a:stretch/>
                  </pic:blipFill>
                  <pic:spPr bwMode="auto">
                    <a:xfrm>
                      <a:off x="0" y="0"/>
                      <a:ext cx="3823200" cy="3936151"/>
                    </a:xfrm>
                    <a:prstGeom prst="rect">
                      <a:avLst/>
                    </a:prstGeom>
                    <a:ln>
                      <a:noFill/>
                    </a:ln>
                    <a:extLst>
                      <a:ext uri="{53640926-AAD7-44D8-BBD7-CCE9431645EC}">
                        <a14:shadowObscured xmlns:a14="http://schemas.microsoft.com/office/drawing/2010/main"/>
                      </a:ext>
                    </a:extLst>
                  </pic:spPr>
                </pic:pic>
              </a:graphicData>
            </a:graphic>
          </wp:inline>
        </w:drawing>
      </w:r>
    </w:p>
    <w:p w:rsidR="00585241" w:rsidRDefault="00585241" w:rsidP="00585241">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p>
    <w:p w:rsidR="00585241" w:rsidRDefault="00585241" w:rsidP="00585241">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p>
    <w:p w:rsidR="008526E9" w:rsidRDefault="00EF6CCF" w:rsidP="00585241">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extent cx="3790276" cy="38931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IVOS.png"/>
                    <pic:cNvPicPr/>
                  </pic:nvPicPr>
                  <pic:blipFill rotWithShape="1">
                    <a:blip r:embed="rId16" cstate="print">
                      <a:extLst>
                        <a:ext uri="{28A0092B-C50C-407E-A947-70E740481C1C}">
                          <a14:useLocalDpi xmlns:a14="http://schemas.microsoft.com/office/drawing/2010/main" val="0"/>
                        </a:ext>
                      </a:extLst>
                    </a:blip>
                    <a:srcRect l="6218" t="6123" r="6480" b="3250"/>
                    <a:stretch/>
                  </pic:blipFill>
                  <pic:spPr bwMode="auto">
                    <a:xfrm>
                      <a:off x="0" y="0"/>
                      <a:ext cx="3886731" cy="3992197"/>
                    </a:xfrm>
                    <a:prstGeom prst="rect">
                      <a:avLst/>
                    </a:prstGeom>
                    <a:ln>
                      <a:noFill/>
                    </a:ln>
                    <a:extLst>
                      <a:ext uri="{53640926-AAD7-44D8-BBD7-CCE9431645EC}">
                        <a14:shadowObscured xmlns:a14="http://schemas.microsoft.com/office/drawing/2010/main"/>
                      </a:ext>
                    </a:extLst>
                  </pic:spPr>
                </pic:pic>
              </a:graphicData>
            </a:graphic>
          </wp:inline>
        </w:drawing>
      </w:r>
    </w:p>
    <w:p w:rsidR="00EF6CCF" w:rsidRDefault="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7F4F3296" wp14:editId="1C5499C2">
            <wp:extent cx="4165136" cy="3624263"/>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PLEADOS.png"/>
                    <pic:cNvPicPr/>
                  </pic:nvPicPr>
                  <pic:blipFill rotWithShape="1">
                    <a:blip r:embed="rId17" cstate="print">
                      <a:extLst>
                        <a:ext uri="{28A0092B-C50C-407E-A947-70E740481C1C}">
                          <a14:useLocalDpi xmlns:a14="http://schemas.microsoft.com/office/drawing/2010/main" val="0"/>
                        </a:ext>
                      </a:extLst>
                    </a:blip>
                    <a:srcRect t="5761" b="6317"/>
                    <a:stretch/>
                  </pic:blipFill>
                  <pic:spPr bwMode="auto">
                    <a:xfrm>
                      <a:off x="0" y="0"/>
                      <a:ext cx="4250140" cy="3698228"/>
                    </a:xfrm>
                    <a:prstGeom prst="rect">
                      <a:avLst/>
                    </a:prstGeom>
                    <a:ln>
                      <a:noFill/>
                    </a:ln>
                    <a:extLst>
                      <a:ext uri="{53640926-AAD7-44D8-BBD7-CCE9431645EC}">
                        <a14:shadowObscured xmlns:a14="http://schemas.microsoft.com/office/drawing/2010/main"/>
                      </a:ext>
                    </a:extLst>
                  </pic:spPr>
                </pic:pic>
              </a:graphicData>
            </a:graphic>
          </wp:inline>
        </w:drawing>
      </w:r>
    </w:p>
    <w:p w:rsidR="00EF6CCF" w:rsidRDefault="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EF6CCF" w:rsidRDefault="0003761C"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bookmarkStart w:id="1" w:name="_GoBack"/>
      <w:bookmarkEnd w:id="1"/>
      <w:r>
        <w:rPr>
          <w:rFonts w:ascii="Arial" w:eastAsia="Arial" w:hAnsi="Arial" w:cs="Arial"/>
          <w:color w:val="000000"/>
          <w:sz w:val="20"/>
          <w:szCs w:val="20"/>
        </w:rPr>
        <w:t xml:space="preserve">En la parte baja del ranking, también se observan diferencias. Para el 44% de los empleados </w:t>
      </w:r>
      <w:r>
        <w:rPr>
          <w:rFonts w:ascii="Arial" w:eastAsia="Arial" w:hAnsi="Arial" w:cs="Arial"/>
          <w:b/>
          <w:color w:val="000000"/>
          <w:sz w:val="20"/>
          <w:szCs w:val="20"/>
        </w:rPr>
        <w:t>la falta de buen liderazgo</w:t>
      </w:r>
      <w:r>
        <w:rPr>
          <w:rFonts w:ascii="Arial" w:eastAsia="Arial" w:hAnsi="Arial" w:cs="Arial"/>
          <w:color w:val="000000"/>
          <w:sz w:val="20"/>
          <w:szCs w:val="20"/>
        </w:rPr>
        <w:t xml:space="preserve"> es una preocupación mientras que para los mandos intermedios este % aumenta hasta al 54%. De igual manera, </w:t>
      </w:r>
      <w:r>
        <w:rPr>
          <w:rFonts w:ascii="Arial" w:eastAsia="Arial" w:hAnsi="Arial" w:cs="Arial"/>
          <w:b/>
          <w:color w:val="000000"/>
          <w:sz w:val="20"/>
          <w:szCs w:val="20"/>
        </w:rPr>
        <w:t>la falta de desconexión debida al mundo digital</w:t>
      </w:r>
      <w:r>
        <w:rPr>
          <w:rFonts w:ascii="Arial" w:eastAsia="Arial" w:hAnsi="Arial" w:cs="Arial"/>
          <w:color w:val="000000"/>
          <w:sz w:val="20"/>
          <w:szCs w:val="20"/>
        </w:rPr>
        <w:t xml:space="preserve"> es una preocupación para 38% </w:t>
      </w:r>
      <w:r>
        <w:rPr>
          <w:rFonts w:ascii="Arial" w:eastAsia="Arial" w:hAnsi="Arial" w:cs="Arial"/>
          <w:color w:val="000000"/>
          <w:sz w:val="20"/>
          <w:szCs w:val="20"/>
        </w:rPr>
        <w:lastRenderedPageBreak/>
        <w:t>y 37% de mandos intermedios y directivos respectivamente, mientras que solo lo es para el 31% de empleados.</w:t>
      </w: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rsidR="00EF6CCF" w:rsidRDefault="0003761C"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color w:val="2088C2"/>
          <w:sz w:val="20"/>
          <w:szCs w:val="20"/>
        </w:rPr>
      </w:pPr>
      <w:r w:rsidRPr="00EA4A27">
        <w:rPr>
          <w:rFonts w:ascii="Arial" w:eastAsia="Arial" w:hAnsi="Arial" w:cs="Arial"/>
          <w:b/>
          <w:color w:val="2088C2"/>
          <w:sz w:val="20"/>
          <w:szCs w:val="20"/>
          <w:u w:val="single"/>
        </w:rPr>
        <w:t>Nota metodológica informe</w:t>
      </w:r>
      <w:r w:rsidRPr="005B483A">
        <w:rPr>
          <w:rFonts w:ascii="Arial" w:eastAsia="Arial" w:hAnsi="Arial" w:cs="Arial"/>
          <w:b/>
          <w:color w:val="2088C2"/>
          <w:sz w:val="20"/>
          <w:szCs w:val="20"/>
        </w:rPr>
        <w:t>:</w:t>
      </w:r>
      <w:r w:rsidR="00EF6CCF">
        <w:rPr>
          <w:rFonts w:ascii="Arial" w:eastAsia="Arial" w:hAnsi="Arial" w:cs="Arial"/>
          <w:b/>
          <w:color w:val="2088C2"/>
          <w:sz w:val="20"/>
          <w:szCs w:val="20"/>
        </w:rPr>
        <w:t xml:space="preserve"> </w:t>
      </w:r>
    </w:p>
    <w:p w:rsidR="00BD2647" w:rsidRDefault="0003761C"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8"/>
          <w:szCs w:val="20"/>
        </w:rPr>
      </w:pPr>
      <w:r w:rsidRPr="005B483A">
        <w:rPr>
          <w:rFonts w:ascii="Arial" w:eastAsia="Arial" w:hAnsi="Arial" w:cs="Arial"/>
          <w:color w:val="000000"/>
          <w:sz w:val="20"/>
          <w:szCs w:val="20"/>
        </w:rPr>
        <w:t>Encuesta online a Población Activa:</w:t>
      </w:r>
      <w:r w:rsidRPr="005B483A">
        <w:rPr>
          <w:rFonts w:ascii="Arial" w:eastAsia="Arial" w:hAnsi="Arial" w:cs="Arial"/>
          <w:b/>
          <w:color w:val="000000"/>
          <w:sz w:val="20"/>
          <w:szCs w:val="20"/>
        </w:rPr>
        <w:t xml:space="preserve"> </w:t>
      </w:r>
      <w:r w:rsidRPr="005B483A">
        <w:rPr>
          <w:rFonts w:ascii="Arial" w:eastAsia="Arial" w:hAnsi="Arial" w:cs="Arial"/>
          <w:color w:val="000000"/>
          <w:sz w:val="20"/>
          <w:szCs w:val="20"/>
        </w:rPr>
        <w:t xml:space="preserve">Encuesta On-line realizada a un panel independiente de población española. La encuesta se ha realizado en febrero de 2019 A 2.865 personas y es representativa del total de población activa (fuente: EPA 2018T4) por Edad, Sexo y CCAA. Error muestral: </w:t>
      </w:r>
      <w:r w:rsidR="00D87544">
        <w:rPr>
          <w:rFonts w:ascii="Arial" w:eastAsia="Arial" w:hAnsi="Arial" w:cs="Arial"/>
          <w:color w:val="000000"/>
          <w:sz w:val="20"/>
          <w:szCs w:val="20"/>
        </w:rPr>
        <w:t>3,56%</w:t>
      </w:r>
      <w:r w:rsidRPr="005B483A">
        <w:rPr>
          <w:rFonts w:ascii="Arial" w:eastAsia="Arial" w:hAnsi="Arial" w:cs="Arial"/>
          <w:color w:val="FF0000"/>
          <w:sz w:val="20"/>
          <w:szCs w:val="20"/>
        </w:rPr>
        <w:t xml:space="preserve"> </w:t>
      </w:r>
      <w:r w:rsidRPr="005B483A">
        <w:rPr>
          <w:rFonts w:ascii="Arial" w:eastAsia="Arial" w:hAnsi="Arial" w:cs="Arial"/>
          <w:color w:val="000000"/>
          <w:sz w:val="20"/>
          <w:szCs w:val="20"/>
        </w:rPr>
        <w:t>para un intervalo de confianza del 95%</w:t>
      </w:r>
      <w:r w:rsidRPr="005B483A">
        <w:rPr>
          <w:rFonts w:ascii="Arial" w:eastAsia="Arial" w:hAnsi="Arial" w:cs="Arial"/>
          <w:color w:val="000000"/>
          <w:sz w:val="18"/>
          <w:szCs w:val="20"/>
        </w:rPr>
        <w:t xml:space="preserve">. </w:t>
      </w:r>
      <w:bookmarkStart w:id="2" w:name="_gjdgxs" w:colFirst="0" w:colLast="0"/>
      <w:bookmarkEnd w:id="2"/>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8"/>
          <w:szCs w:val="20"/>
        </w:rPr>
      </w:pP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8"/>
          <w:szCs w:val="20"/>
        </w:rPr>
      </w:pP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8"/>
          <w:szCs w:val="20"/>
        </w:rPr>
      </w:pPr>
    </w:p>
    <w:p w:rsid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8"/>
          <w:szCs w:val="20"/>
        </w:rPr>
      </w:pPr>
    </w:p>
    <w:p w:rsidR="00EF6CCF" w:rsidRPr="00EF6CCF" w:rsidRDefault="00EF6CCF" w:rsidP="00EF6CC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sidRPr="005B483A">
        <w:rPr>
          <w:noProof/>
          <w:sz w:val="28"/>
        </w:rPr>
        <mc:AlternateContent>
          <mc:Choice Requires="wps">
            <w:drawing>
              <wp:anchor distT="152400" distB="152400" distL="152400" distR="152400" simplePos="0" relativeHeight="251659264" behindDoc="0" locked="0" layoutInCell="1" hidden="0" allowOverlap="1" wp14:anchorId="2A83DE59" wp14:editId="1FF5D4D3">
                <wp:simplePos x="0" y="0"/>
                <wp:positionH relativeFrom="margin">
                  <wp:align>left</wp:align>
                </wp:positionH>
                <wp:positionV relativeFrom="paragraph">
                  <wp:posOffset>262382</wp:posOffset>
                </wp:positionV>
                <wp:extent cx="5969000" cy="3398520"/>
                <wp:effectExtent l="0" t="0" r="0" b="0"/>
                <wp:wrapTopAndBottom distT="152400" distB="152400"/>
                <wp:docPr id="1" name="Rectángulo 1"/>
                <wp:cNvGraphicFramePr/>
                <a:graphic xmlns:a="http://schemas.openxmlformats.org/drawingml/2006/main">
                  <a:graphicData uri="http://schemas.microsoft.com/office/word/2010/wordprocessingShape">
                    <wps:wsp>
                      <wps:cNvSpPr/>
                      <wps:spPr>
                        <a:xfrm>
                          <a:off x="0" y="0"/>
                          <a:ext cx="5969000" cy="3398520"/>
                        </a:xfrm>
                        <a:prstGeom prst="rect">
                          <a:avLst/>
                        </a:prstGeom>
                        <a:noFill/>
                        <a:ln>
                          <a:noFill/>
                        </a:ln>
                      </wps:spPr>
                      <wps:txbx>
                        <w:txbxContent>
                          <w:p w:rsidR="00EF6CCF" w:rsidRDefault="00EF6CCF" w:rsidP="00EF6CCF">
                            <w:pPr>
                              <w:spacing w:line="360" w:lineRule="auto"/>
                              <w:jc w:val="both"/>
                              <w:textDirection w:val="btLr"/>
                            </w:pPr>
                            <w:r>
                              <w:rPr>
                                <w:rFonts w:ascii="Arial" w:eastAsia="Arial" w:hAnsi="Arial" w:cs="Arial"/>
                                <w:b/>
                                <w:color w:val="808080"/>
                                <w:sz w:val="18"/>
                                <w:u w:val="single"/>
                              </w:rPr>
                              <w:t>Sobre InfoJobs</w:t>
                            </w:r>
                          </w:p>
                          <w:p w:rsidR="00EF6CCF" w:rsidRDefault="00EF6CCF" w:rsidP="00EF6CCF">
                            <w:pPr>
                              <w:spacing w:line="360" w:lineRule="auto"/>
                              <w:jc w:val="both"/>
                              <w:textDirection w:val="btLr"/>
                            </w:pPr>
                            <w:r>
                              <w:rPr>
                                <w:rFonts w:ascii="Arial" w:eastAsia="Arial" w:hAnsi="Arial" w:cs="Arial"/>
                                <w:color w:val="808080"/>
                                <w:sz w:val="18"/>
                              </w:rPr>
                              <w:t xml:space="preserve">Plataforma líder en España para encontrar las mejores oportunidades profesionales y el mejor talento. Actualmente 7 de cada 10 ofertas publicadas en internet están en InfoJobs, ascendiendo el último año a más de 3.000.000 empleos. </w:t>
                            </w:r>
                            <w:r>
                              <w:rPr>
                                <w:rFonts w:ascii="Arial" w:eastAsia="Arial" w:hAnsi="Arial" w:cs="Arial"/>
                                <w:color w:val="7F7F7F"/>
                                <w:sz w:val="18"/>
                              </w:rPr>
                              <w:t xml:space="preserve">Cuenta cada mes con más de 43 millones de visitas (más del 85% proceden de dispositivos móviles), 350 millones de páginas vistas y cada día la visitan un promedio de 800.000 usuarios únicos. (Fuente datos: AT Internet - Promedio mensual 2018). </w:t>
                            </w:r>
                            <w:r>
                              <w:rPr>
                                <w:rFonts w:ascii="Arial" w:eastAsia="Arial" w:hAnsi="Arial" w:cs="Arial"/>
                                <w:color w:val="808080"/>
                                <w:sz w:val="18"/>
                              </w:rPr>
                              <w:t xml:space="preserve"> </w:t>
                            </w:r>
                          </w:p>
                          <w:p w:rsidR="00EF6CCF" w:rsidRPr="005B483A" w:rsidRDefault="00EF6CCF" w:rsidP="00EF6CCF">
                            <w:pPr>
                              <w:spacing w:line="360" w:lineRule="auto"/>
                              <w:jc w:val="both"/>
                              <w:textDirection w:val="btLr"/>
                              <w:rPr>
                                <w:sz w:val="8"/>
                              </w:rPr>
                            </w:pPr>
                          </w:p>
                          <w:p w:rsidR="00EF6CCF" w:rsidRDefault="00EF6CCF" w:rsidP="00EF6CCF">
                            <w:pPr>
                              <w:spacing w:line="360" w:lineRule="auto"/>
                              <w:jc w:val="both"/>
                              <w:textDirection w:val="btLr"/>
                            </w:pPr>
                            <w:r>
                              <w:rPr>
                                <w:rFonts w:ascii="Arial" w:eastAsia="Arial" w:hAnsi="Arial" w:cs="Arial"/>
                                <w:color w:val="808080"/>
                                <w:sz w:val="18"/>
                              </w:rPr>
                              <w:t xml:space="preserve">InfoJobs pertenece a </w:t>
                            </w:r>
                            <w:proofErr w:type="spellStart"/>
                            <w:r>
                              <w:rPr>
                                <w:rFonts w:ascii="Arial" w:eastAsia="Arial" w:hAnsi="Arial" w:cs="Arial"/>
                                <w:color w:val="808080"/>
                                <w:sz w:val="18"/>
                              </w:rPr>
                              <w:t>Adevinta</w:t>
                            </w:r>
                            <w:proofErr w:type="spellEnd"/>
                            <w:r>
                              <w:rPr>
                                <w:rFonts w:ascii="Arial" w:eastAsia="Arial" w:hAnsi="Arial" w:cs="Arial"/>
                                <w:color w:val="808080"/>
                                <w:sz w:val="18"/>
                              </w:rPr>
                              <w:t xml:space="preserve">, una empresa 100% especialista en </w:t>
                            </w:r>
                            <w:proofErr w:type="spellStart"/>
                            <w:r>
                              <w:rPr>
                                <w:rFonts w:ascii="Arial" w:eastAsia="Arial" w:hAnsi="Arial" w:cs="Arial"/>
                                <w:color w:val="808080"/>
                                <w:sz w:val="18"/>
                              </w:rPr>
                              <w:t>marketplaces</w:t>
                            </w:r>
                            <w:proofErr w:type="spellEnd"/>
                            <w:r>
                              <w:rPr>
                                <w:rFonts w:ascii="Arial" w:eastAsia="Arial" w:hAnsi="Arial" w:cs="Arial"/>
                                <w:color w:val="808080"/>
                                <w:sz w:val="18"/>
                              </w:rPr>
                              <w:t xml:space="preserve"> digitales, el único “</w:t>
                            </w:r>
                            <w:proofErr w:type="spellStart"/>
                            <w:r>
                              <w:rPr>
                                <w:rFonts w:ascii="Arial" w:eastAsia="Arial" w:hAnsi="Arial" w:cs="Arial"/>
                                <w:color w:val="808080"/>
                                <w:sz w:val="18"/>
                              </w:rPr>
                              <w:t>pure</w:t>
                            </w:r>
                            <w:proofErr w:type="spellEnd"/>
                            <w:r>
                              <w:rPr>
                                <w:rFonts w:ascii="Arial" w:eastAsia="Arial" w:hAnsi="Arial" w:cs="Arial"/>
                                <w:color w:val="808080"/>
                                <w:sz w:val="18"/>
                              </w:rPr>
                              <w:t xml:space="preserve"> </w:t>
                            </w:r>
                            <w:proofErr w:type="spellStart"/>
                            <w:r>
                              <w:rPr>
                                <w:rFonts w:ascii="Arial" w:eastAsia="Arial" w:hAnsi="Arial" w:cs="Arial"/>
                                <w:color w:val="808080"/>
                                <w:sz w:val="18"/>
                              </w:rPr>
                              <w:t>player</w:t>
                            </w:r>
                            <w:proofErr w:type="spellEnd"/>
                            <w:r>
                              <w:rPr>
                                <w:rFonts w:ascii="Arial" w:eastAsia="Arial" w:hAnsi="Arial" w:cs="Arial"/>
                                <w:color w:val="808080"/>
                                <w:sz w:val="18"/>
                              </w:rPr>
                              <w:t>” del sector a nivel mundial con presencia en 16 países de Europa, América Latina y África del Norte.  </w:t>
                            </w:r>
                            <w:proofErr w:type="spellStart"/>
                            <w:r>
                              <w:rPr>
                                <w:rFonts w:ascii="Arial" w:eastAsia="Arial" w:hAnsi="Arial" w:cs="Arial"/>
                                <w:color w:val="808080"/>
                                <w:sz w:val="18"/>
                              </w:rPr>
                              <w:t>Adevinta</w:t>
                            </w:r>
                            <w:proofErr w:type="spellEnd"/>
                            <w:r>
                              <w:rPr>
                                <w:rFonts w:ascii="Arial" w:eastAsia="Arial" w:hAnsi="Arial" w:cs="Arial"/>
                                <w:color w:val="808080"/>
                                <w:sz w:val="18"/>
                              </w:rPr>
                              <w:t xml:space="preserve"> en España, antes Schibsted </w:t>
                            </w:r>
                            <w:proofErr w:type="spellStart"/>
                            <w:r>
                              <w:rPr>
                                <w:rFonts w:ascii="Arial" w:eastAsia="Arial" w:hAnsi="Arial" w:cs="Arial"/>
                                <w:color w:val="808080"/>
                                <w:sz w:val="18"/>
                              </w:rPr>
                              <w:t>Spain</w:t>
                            </w:r>
                            <w:proofErr w:type="spellEnd"/>
                            <w:r>
                              <w:rPr>
                                <w:rFonts w:ascii="Arial" w:eastAsia="Arial" w:hAnsi="Arial" w:cs="Arial"/>
                                <w:color w:val="808080"/>
                                <w:sz w:val="18"/>
                              </w:rPr>
                              <w:t xml:space="preserve">, cuenta con una plantilla de más de 1.000 empleados, y opera a través de Fotocasa, </w:t>
                            </w:r>
                            <w:proofErr w:type="spellStart"/>
                            <w:r>
                              <w:rPr>
                                <w:rFonts w:ascii="Arial" w:eastAsia="Arial" w:hAnsi="Arial" w:cs="Arial"/>
                                <w:color w:val="808080"/>
                                <w:sz w:val="18"/>
                              </w:rPr>
                              <w:t>habitaclia</w:t>
                            </w:r>
                            <w:proofErr w:type="spellEnd"/>
                            <w:r>
                              <w:rPr>
                                <w:rFonts w:ascii="Arial" w:eastAsia="Arial" w:hAnsi="Arial" w:cs="Arial"/>
                                <w:color w:val="808080"/>
                                <w:sz w:val="18"/>
                              </w:rPr>
                              <w:t xml:space="preserve">, Coches.net, Motos.net, </w:t>
                            </w:r>
                            <w:proofErr w:type="spellStart"/>
                            <w:r>
                              <w:rPr>
                                <w:rFonts w:ascii="Arial" w:eastAsia="Arial" w:hAnsi="Arial" w:cs="Arial"/>
                                <w:color w:val="808080"/>
                                <w:sz w:val="18"/>
                              </w:rPr>
                              <w:t>Milanuncios</w:t>
                            </w:r>
                            <w:proofErr w:type="spellEnd"/>
                            <w:r>
                              <w:rPr>
                                <w:rFonts w:ascii="Arial" w:eastAsia="Arial" w:hAnsi="Arial" w:cs="Arial"/>
                                <w:color w:val="808080"/>
                                <w:sz w:val="18"/>
                              </w:rPr>
                              <w:t xml:space="preserve"> y </w:t>
                            </w:r>
                            <w:proofErr w:type="spellStart"/>
                            <w:r>
                              <w:rPr>
                                <w:rFonts w:ascii="Arial" w:eastAsia="Arial" w:hAnsi="Arial" w:cs="Arial"/>
                                <w:color w:val="808080"/>
                                <w:sz w:val="18"/>
                              </w:rPr>
                              <w:t>vibbo</w:t>
                            </w:r>
                            <w:proofErr w:type="spellEnd"/>
                            <w:r>
                              <w:rPr>
                                <w:rFonts w:ascii="Arial" w:eastAsia="Arial" w:hAnsi="Arial" w:cs="Arial"/>
                                <w:color w:val="808080"/>
                                <w:sz w:val="18"/>
                              </w:rPr>
                              <w:t>. Juntas sitúan a la compañía en el top 10 de empresas con mayor audiencia de internet en nuestro país.</w:t>
                            </w:r>
                          </w:p>
                          <w:p w:rsidR="00EF6CCF" w:rsidRDefault="00EF6CCF" w:rsidP="00EF6CCF">
                            <w:pPr>
                              <w:spacing w:line="360" w:lineRule="auto"/>
                              <w:jc w:val="both"/>
                              <w:textDirection w:val="btLr"/>
                            </w:pPr>
                          </w:p>
                          <w:p w:rsidR="00EF6CCF" w:rsidRPr="00EF0A86" w:rsidRDefault="00EF6CCF" w:rsidP="00EF6CCF">
                            <w:pPr>
                              <w:spacing w:line="360" w:lineRule="auto"/>
                              <w:jc w:val="both"/>
                              <w:textDirection w:val="btLr"/>
                              <w:rPr>
                                <w:lang w:val="pt-PT"/>
                              </w:rPr>
                            </w:pPr>
                            <w:r w:rsidRPr="00EF0A86">
                              <w:rPr>
                                <w:rFonts w:ascii="Arial" w:eastAsia="Arial" w:hAnsi="Arial" w:cs="Arial"/>
                                <w:b/>
                                <w:color w:val="7F7F7F"/>
                                <w:sz w:val="18"/>
                                <w:u w:val="single"/>
                                <w:lang w:val="pt-PT"/>
                              </w:rPr>
                              <w:t>Contacto</w:t>
                            </w:r>
                            <w:r w:rsidRPr="00EF0A86">
                              <w:rPr>
                                <w:rFonts w:ascii="Arial" w:eastAsia="Arial" w:hAnsi="Arial" w:cs="Arial"/>
                                <w:color w:val="7F7F7F"/>
                                <w:sz w:val="18"/>
                                <w:lang w:val="pt-PT"/>
                              </w:rPr>
                              <w:t>:</w:t>
                            </w:r>
                          </w:p>
                          <w:p w:rsidR="00EF6CCF" w:rsidRPr="00EF0A86" w:rsidRDefault="00EF6CCF" w:rsidP="00EF6CCF">
                            <w:pPr>
                              <w:spacing w:line="360" w:lineRule="auto"/>
                              <w:jc w:val="both"/>
                              <w:textDirection w:val="btLr"/>
                              <w:rPr>
                                <w:lang w:val="pt-PT"/>
                              </w:rPr>
                            </w:pPr>
                            <w:r w:rsidRPr="00EF0A86">
                              <w:rPr>
                                <w:rFonts w:ascii="Arial" w:eastAsia="Arial" w:hAnsi="Arial" w:cs="Arial"/>
                                <w:b/>
                                <w:color w:val="7F7F7F"/>
                                <w:sz w:val="18"/>
                                <w:lang w:val="pt-PT"/>
                              </w:rPr>
                              <w:t>InfoJobs</w:t>
                            </w:r>
                            <w:r w:rsidRPr="00EF0A86">
                              <w:rPr>
                                <w:rFonts w:ascii="Arial" w:eastAsia="Arial" w:hAnsi="Arial" w:cs="Arial"/>
                                <w:color w:val="7F7F7F"/>
                                <w:sz w:val="18"/>
                                <w:lang w:val="pt-PT"/>
                              </w:rPr>
                              <w:t>: Judith Monmany</w:t>
                            </w:r>
                            <w:r w:rsidRPr="00EF0A86">
                              <w:rPr>
                                <w:rFonts w:ascii="Arial" w:eastAsia="Arial" w:hAnsi="Arial" w:cs="Arial"/>
                                <w:color w:val="7F7F7F"/>
                                <w:sz w:val="18"/>
                                <w:lang w:val="pt-PT"/>
                              </w:rPr>
                              <w:tab/>
                              <w:t xml:space="preserve">     </w:t>
                            </w:r>
                            <w:r w:rsidRPr="00EF0A86">
                              <w:rPr>
                                <w:rFonts w:ascii="Arial" w:eastAsia="Arial" w:hAnsi="Arial" w:cs="Arial"/>
                                <w:color w:val="808080"/>
                                <w:sz w:val="18"/>
                                <w:lang w:val="pt-PT"/>
                              </w:rPr>
                              <w:tab/>
                              <w:t xml:space="preserve"> </w:t>
                            </w:r>
                            <w:r w:rsidRPr="00EF0A86">
                              <w:rPr>
                                <w:rFonts w:ascii="Arial" w:eastAsia="Arial" w:hAnsi="Arial" w:cs="Arial"/>
                                <w:b/>
                                <w:color w:val="7F7F7F"/>
                                <w:sz w:val="18"/>
                                <w:lang w:val="pt-PT"/>
                              </w:rPr>
                              <w:t>Evercom</w:t>
                            </w:r>
                            <w:r w:rsidRPr="00EF0A86">
                              <w:rPr>
                                <w:rFonts w:ascii="Arial" w:eastAsia="Arial" w:hAnsi="Arial" w:cs="Arial"/>
                                <w:color w:val="7F7F7F"/>
                                <w:sz w:val="18"/>
                                <w:lang w:val="pt-PT"/>
                              </w:rPr>
                              <w:t xml:space="preserve">: Ana Aguilar / Xènia Gallego </w:t>
                            </w:r>
                          </w:p>
                          <w:p w:rsidR="00EF6CCF" w:rsidRPr="00EF0A86" w:rsidRDefault="00EF6CCF" w:rsidP="00EF6CCF">
                            <w:pPr>
                              <w:spacing w:line="360" w:lineRule="auto"/>
                              <w:jc w:val="both"/>
                              <w:textDirection w:val="btLr"/>
                              <w:rPr>
                                <w:lang w:val="pt-PT"/>
                              </w:rPr>
                            </w:pPr>
                            <w:r w:rsidRPr="00EF0A86">
                              <w:rPr>
                                <w:rFonts w:ascii="Arial" w:eastAsia="Arial" w:hAnsi="Arial" w:cs="Arial"/>
                                <w:color w:val="808080"/>
                                <w:sz w:val="18"/>
                                <w:lang w:val="pt-PT"/>
                              </w:rPr>
                              <w:t>prensa@infojobs.net</w:t>
                            </w:r>
                            <w:r w:rsidRPr="00EF0A86">
                              <w:rPr>
                                <w:rFonts w:ascii="Arial" w:eastAsia="Arial" w:hAnsi="Arial" w:cs="Arial"/>
                                <w:color w:val="808080"/>
                                <w:sz w:val="18"/>
                                <w:lang w:val="pt-PT"/>
                              </w:rPr>
                              <w:tab/>
                            </w:r>
                            <w:r w:rsidRPr="00EF0A86">
                              <w:rPr>
                                <w:rFonts w:ascii="Arial" w:eastAsia="Arial" w:hAnsi="Arial" w:cs="Arial"/>
                                <w:color w:val="808080"/>
                                <w:sz w:val="18"/>
                                <w:lang w:val="pt-PT"/>
                              </w:rPr>
                              <w:tab/>
                            </w:r>
                            <w:r w:rsidRPr="00EF0A86">
                              <w:rPr>
                                <w:rFonts w:ascii="Arial" w:eastAsia="Arial" w:hAnsi="Arial" w:cs="Arial"/>
                                <w:color w:val="808080"/>
                                <w:sz w:val="18"/>
                                <w:lang w:val="pt-PT"/>
                              </w:rPr>
                              <w:tab/>
                              <w:t xml:space="preserve"> infojobs@evercom.es</w:t>
                            </w:r>
                            <w:r w:rsidRPr="00EF0A86">
                              <w:rPr>
                                <w:rFonts w:ascii="Arial" w:eastAsia="Arial" w:hAnsi="Arial" w:cs="Arial"/>
                                <w:color w:val="808080"/>
                                <w:sz w:val="18"/>
                                <w:u w:val="single"/>
                                <w:lang w:val="pt-PT"/>
                              </w:rPr>
                              <w:t xml:space="preserve"> </w:t>
                            </w:r>
                            <w:r w:rsidRPr="00EF0A86">
                              <w:rPr>
                                <w:rFonts w:ascii="Arial" w:eastAsia="Arial" w:hAnsi="Arial" w:cs="Arial"/>
                                <w:color w:val="808080"/>
                                <w:sz w:val="18"/>
                                <w:lang w:val="pt-PT"/>
                              </w:rPr>
                              <w:t xml:space="preserve"> </w:t>
                            </w:r>
                          </w:p>
                          <w:p w:rsidR="00EF6CCF" w:rsidRDefault="00EF6CCF" w:rsidP="00EF6CCF">
                            <w:pPr>
                              <w:spacing w:line="360" w:lineRule="auto"/>
                              <w:jc w:val="both"/>
                              <w:textDirection w:val="btLr"/>
                            </w:pPr>
                            <w:r>
                              <w:rPr>
                                <w:rFonts w:ascii="Arial" w:eastAsia="Arial" w:hAnsi="Arial" w:cs="Arial"/>
                                <w:color w:val="7F7F7F"/>
                                <w:sz w:val="18"/>
                              </w:rPr>
                              <w:t>T. 648 76 70 54</w:t>
                            </w:r>
                            <w:r>
                              <w:rPr>
                                <w:rFonts w:ascii="Arial" w:eastAsia="Arial" w:hAnsi="Arial" w:cs="Arial"/>
                                <w:color w:val="7F7F7F"/>
                                <w:sz w:val="18"/>
                              </w:rPr>
                              <w:tab/>
                            </w:r>
                            <w:r>
                              <w:rPr>
                                <w:rFonts w:ascii="Arial" w:eastAsia="Arial" w:hAnsi="Arial" w:cs="Arial"/>
                                <w:color w:val="7F7F7F"/>
                                <w:sz w:val="18"/>
                              </w:rPr>
                              <w:tab/>
                            </w:r>
                            <w:proofErr w:type="gramStart"/>
                            <w:r>
                              <w:rPr>
                                <w:rFonts w:ascii="Arial" w:eastAsia="Arial" w:hAnsi="Arial" w:cs="Arial"/>
                                <w:color w:val="7F7F7F"/>
                                <w:sz w:val="18"/>
                              </w:rPr>
                              <w:tab/>
                              <w:t xml:space="preserve">  </w:t>
                            </w:r>
                            <w:r>
                              <w:rPr>
                                <w:rFonts w:ascii="Arial" w:eastAsia="Arial" w:hAnsi="Arial" w:cs="Arial"/>
                                <w:color w:val="7F7F7F"/>
                                <w:sz w:val="18"/>
                              </w:rPr>
                              <w:tab/>
                            </w:r>
                            <w:proofErr w:type="gramEnd"/>
                            <w:r>
                              <w:rPr>
                                <w:rFonts w:ascii="Arial" w:eastAsia="Arial" w:hAnsi="Arial" w:cs="Arial"/>
                                <w:color w:val="7F7F7F"/>
                                <w:sz w:val="18"/>
                              </w:rPr>
                              <w:t xml:space="preserve"> T. 93 415 37 05</w:t>
                            </w:r>
                          </w:p>
                        </w:txbxContent>
                      </wps:txbx>
                      <wps:bodyPr spcFirstLastPara="1" wrap="square" lIns="50800" tIns="50800" rIns="50800" bIns="50800" anchor="t" anchorCtr="0">
                        <a:noAutofit/>
                      </wps:bodyPr>
                    </wps:wsp>
                  </a:graphicData>
                </a:graphic>
                <wp14:sizeRelH relativeFrom="margin">
                  <wp14:pctWidth>0</wp14:pctWidth>
                </wp14:sizeRelH>
                <wp14:sizeRelV relativeFrom="margin">
                  <wp14:pctHeight>0</wp14:pctHeight>
                </wp14:sizeRelV>
              </wp:anchor>
            </w:drawing>
          </mc:Choice>
          <mc:Fallback>
            <w:pict>
              <v:rect w14:anchorId="2A83DE59" id="Rectángulo 1" o:spid="_x0000_s1026" style="position:absolute;left:0;text-align:left;margin-left:0;margin-top:20.65pt;width:470pt;height:267.6pt;z-index:251659264;visibility:visible;mso-wrap-style:square;mso-width-percent:0;mso-height-percent:0;mso-wrap-distance-left:12pt;mso-wrap-distance-top:12pt;mso-wrap-distance-right:12pt;mso-wrap-distance-bottom:1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" filled="f" stroked="f">
                <v:textbox inset="4pt,4pt,4pt,4pt">
                  <w:txbxContent>
                    <w:p w:rsidR="00EF6CCF" w:rsidRDefault="00EF6CCF" w:rsidP="00EF6CCF">
                      <w:pPr>
                        <w:spacing w:line="360" w:lineRule="auto"/>
                        <w:jc w:val="both"/>
                        <w:textDirection w:val="btLr"/>
                      </w:pPr>
                      <w:r>
                        <w:rPr>
                          <w:rFonts w:ascii="Arial" w:eastAsia="Arial" w:hAnsi="Arial" w:cs="Arial"/>
                          <w:b/>
                          <w:color w:val="808080"/>
                          <w:sz w:val="18"/>
                          <w:u w:val="single"/>
                        </w:rPr>
                        <w:t>Sobre InfoJobs</w:t>
                      </w:r>
                    </w:p>
                    <w:p w:rsidR="00EF6CCF" w:rsidRDefault="00EF6CCF" w:rsidP="00EF6CCF">
                      <w:pPr>
                        <w:spacing w:line="360" w:lineRule="auto"/>
                        <w:jc w:val="both"/>
                        <w:textDirection w:val="btLr"/>
                      </w:pPr>
                      <w:r>
                        <w:rPr>
                          <w:rFonts w:ascii="Arial" w:eastAsia="Arial" w:hAnsi="Arial" w:cs="Arial"/>
                          <w:color w:val="808080"/>
                          <w:sz w:val="18"/>
                        </w:rPr>
                        <w:t xml:space="preserve">Plataforma líder en España para encontrar las mejores oportunidades profesionales y el mejor talento. Actualmente 7 de cada 10 ofertas publicadas en internet están en InfoJobs, ascendiendo el último año a más de 3.000.000 empleos. </w:t>
                      </w:r>
                      <w:r>
                        <w:rPr>
                          <w:rFonts w:ascii="Arial" w:eastAsia="Arial" w:hAnsi="Arial" w:cs="Arial"/>
                          <w:color w:val="7F7F7F"/>
                          <w:sz w:val="18"/>
                        </w:rPr>
                        <w:t xml:space="preserve">Cuenta cada mes con más de 43 millones de visitas (más del 85% proceden de dispositivos móviles), 350 millones de páginas vistas y cada día la visitan un promedio de 800.000 usuarios únicos. (Fuente datos: AT Internet - Promedio mensual 2018). </w:t>
                      </w:r>
                      <w:r>
                        <w:rPr>
                          <w:rFonts w:ascii="Arial" w:eastAsia="Arial" w:hAnsi="Arial" w:cs="Arial"/>
                          <w:color w:val="808080"/>
                          <w:sz w:val="18"/>
                        </w:rPr>
                        <w:t xml:space="preserve"> </w:t>
                      </w:r>
                    </w:p>
                    <w:p w:rsidR="00EF6CCF" w:rsidRPr="005B483A" w:rsidRDefault="00EF6CCF" w:rsidP="00EF6CCF">
                      <w:pPr>
                        <w:spacing w:line="360" w:lineRule="auto"/>
                        <w:jc w:val="both"/>
                        <w:textDirection w:val="btLr"/>
                        <w:rPr>
                          <w:sz w:val="8"/>
                        </w:rPr>
                      </w:pPr>
                    </w:p>
                    <w:p w:rsidR="00EF6CCF" w:rsidRDefault="00EF6CCF" w:rsidP="00EF6CCF">
                      <w:pPr>
                        <w:spacing w:line="360" w:lineRule="auto"/>
                        <w:jc w:val="both"/>
                        <w:textDirection w:val="btLr"/>
                      </w:pPr>
                      <w:r>
                        <w:rPr>
                          <w:rFonts w:ascii="Arial" w:eastAsia="Arial" w:hAnsi="Arial" w:cs="Arial"/>
                          <w:color w:val="808080"/>
                          <w:sz w:val="18"/>
                        </w:rPr>
                        <w:t xml:space="preserve">InfoJobs pertenece a </w:t>
                      </w:r>
                      <w:proofErr w:type="spellStart"/>
                      <w:r>
                        <w:rPr>
                          <w:rFonts w:ascii="Arial" w:eastAsia="Arial" w:hAnsi="Arial" w:cs="Arial"/>
                          <w:color w:val="808080"/>
                          <w:sz w:val="18"/>
                        </w:rPr>
                        <w:t>Adevinta</w:t>
                      </w:r>
                      <w:proofErr w:type="spellEnd"/>
                      <w:r>
                        <w:rPr>
                          <w:rFonts w:ascii="Arial" w:eastAsia="Arial" w:hAnsi="Arial" w:cs="Arial"/>
                          <w:color w:val="808080"/>
                          <w:sz w:val="18"/>
                        </w:rPr>
                        <w:t xml:space="preserve">, una empresa 100% especialista en </w:t>
                      </w:r>
                      <w:proofErr w:type="spellStart"/>
                      <w:r>
                        <w:rPr>
                          <w:rFonts w:ascii="Arial" w:eastAsia="Arial" w:hAnsi="Arial" w:cs="Arial"/>
                          <w:color w:val="808080"/>
                          <w:sz w:val="18"/>
                        </w:rPr>
                        <w:t>marketplaces</w:t>
                      </w:r>
                      <w:proofErr w:type="spellEnd"/>
                      <w:r>
                        <w:rPr>
                          <w:rFonts w:ascii="Arial" w:eastAsia="Arial" w:hAnsi="Arial" w:cs="Arial"/>
                          <w:color w:val="808080"/>
                          <w:sz w:val="18"/>
                        </w:rPr>
                        <w:t xml:space="preserve"> digitales, el único “pure </w:t>
                      </w:r>
                      <w:proofErr w:type="spellStart"/>
                      <w:r>
                        <w:rPr>
                          <w:rFonts w:ascii="Arial" w:eastAsia="Arial" w:hAnsi="Arial" w:cs="Arial"/>
                          <w:color w:val="808080"/>
                          <w:sz w:val="18"/>
                        </w:rPr>
                        <w:t>player</w:t>
                      </w:r>
                      <w:proofErr w:type="spellEnd"/>
                      <w:r>
                        <w:rPr>
                          <w:rFonts w:ascii="Arial" w:eastAsia="Arial" w:hAnsi="Arial" w:cs="Arial"/>
                          <w:color w:val="808080"/>
                          <w:sz w:val="18"/>
                        </w:rPr>
                        <w:t>” del sector a nivel mundial con presencia en 16 países de Europa, América Latina y África del Norte.  </w:t>
                      </w:r>
                      <w:proofErr w:type="spellStart"/>
                      <w:r>
                        <w:rPr>
                          <w:rFonts w:ascii="Arial" w:eastAsia="Arial" w:hAnsi="Arial" w:cs="Arial"/>
                          <w:color w:val="808080"/>
                          <w:sz w:val="18"/>
                        </w:rPr>
                        <w:t>Adevinta</w:t>
                      </w:r>
                      <w:proofErr w:type="spellEnd"/>
                      <w:r>
                        <w:rPr>
                          <w:rFonts w:ascii="Arial" w:eastAsia="Arial" w:hAnsi="Arial" w:cs="Arial"/>
                          <w:color w:val="808080"/>
                          <w:sz w:val="18"/>
                        </w:rPr>
                        <w:t xml:space="preserve"> en España, antes Schibsted </w:t>
                      </w:r>
                      <w:proofErr w:type="spellStart"/>
                      <w:r>
                        <w:rPr>
                          <w:rFonts w:ascii="Arial" w:eastAsia="Arial" w:hAnsi="Arial" w:cs="Arial"/>
                          <w:color w:val="808080"/>
                          <w:sz w:val="18"/>
                        </w:rPr>
                        <w:t>Spain</w:t>
                      </w:r>
                      <w:proofErr w:type="spellEnd"/>
                      <w:r>
                        <w:rPr>
                          <w:rFonts w:ascii="Arial" w:eastAsia="Arial" w:hAnsi="Arial" w:cs="Arial"/>
                          <w:color w:val="808080"/>
                          <w:sz w:val="18"/>
                        </w:rPr>
                        <w:t xml:space="preserve">, cuenta con una plantilla de más de 1.000 empleados, y opera a través de Fotocasa, </w:t>
                      </w:r>
                      <w:proofErr w:type="spellStart"/>
                      <w:r>
                        <w:rPr>
                          <w:rFonts w:ascii="Arial" w:eastAsia="Arial" w:hAnsi="Arial" w:cs="Arial"/>
                          <w:color w:val="808080"/>
                          <w:sz w:val="18"/>
                        </w:rPr>
                        <w:t>habitaclia</w:t>
                      </w:r>
                      <w:proofErr w:type="spellEnd"/>
                      <w:r>
                        <w:rPr>
                          <w:rFonts w:ascii="Arial" w:eastAsia="Arial" w:hAnsi="Arial" w:cs="Arial"/>
                          <w:color w:val="808080"/>
                          <w:sz w:val="18"/>
                        </w:rPr>
                        <w:t xml:space="preserve">, Coches.net, Motos.net, </w:t>
                      </w:r>
                      <w:proofErr w:type="spellStart"/>
                      <w:r>
                        <w:rPr>
                          <w:rFonts w:ascii="Arial" w:eastAsia="Arial" w:hAnsi="Arial" w:cs="Arial"/>
                          <w:color w:val="808080"/>
                          <w:sz w:val="18"/>
                        </w:rPr>
                        <w:t>Milanuncios</w:t>
                      </w:r>
                      <w:proofErr w:type="spellEnd"/>
                      <w:r>
                        <w:rPr>
                          <w:rFonts w:ascii="Arial" w:eastAsia="Arial" w:hAnsi="Arial" w:cs="Arial"/>
                          <w:color w:val="808080"/>
                          <w:sz w:val="18"/>
                        </w:rPr>
                        <w:t xml:space="preserve"> y </w:t>
                      </w:r>
                      <w:proofErr w:type="spellStart"/>
                      <w:r>
                        <w:rPr>
                          <w:rFonts w:ascii="Arial" w:eastAsia="Arial" w:hAnsi="Arial" w:cs="Arial"/>
                          <w:color w:val="808080"/>
                          <w:sz w:val="18"/>
                        </w:rPr>
                        <w:t>vibbo</w:t>
                      </w:r>
                      <w:proofErr w:type="spellEnd"/>
                      <w:r>
                        <w:rPr>
                          <w:rFonts w:ascii="Arial" w:eastAsia="Arial" w:hAnsi="Arial" w:cs="Arial"/>
                          <w:color w:val="808080"/>
                          <w:sz w:val="18"/>
                        </w:rPr>
                        <w:t>. Juntas sitúan a la compañía en el top 10 de empresas con mayor audiencia de internet en nuestro país.</w:t>
                      </w:r>
                    </w:p>
                    <w:p w:rsidR="00EF6CCF" w:rsidRDefault="00EF6CCF" w:rsidP="00EF6CCF">
                      <w:pPr>
                        <w:spacing w:line="360" w:lineRule="auto"/>
                        <w:jc w:val="both"/>
                        <w:textDirection w:val="btLr"/>
                      </w:pPr>
                    </w:p>
                    <w:p w:rsidR="00EF6CCF" w:rsidRPr="00EF0A86" w:rsidRDefault="00EF6CCF" w:rsidP="00EF6CCF">
                      <w:pPr>
                        <w:spacing w:line="360" w:lineRule="auto"/>
                        <w:jc w:val="both"/>
                        <w:textDirection w:val="btLr"/>
                        <w:rPr>
                          <w:lang w:val="pt-PT"/>
                        </w:rPr>
                      </w:pPr>
                      <w:r w:rsidRPr="00EF0A86">
                        <w:rPr>
                          <w:rFonts w:ascii="Arial" w:eastAsia="Arial" w:hAnsi="Arial" w:cs="Arial"/>
                          <w:b/>
                          <w:color w:val="7F7F7F"/>
                          <w:sz w:val="18"/>
                          <w:u w:val="single"/>
                          <w:lang w:val="pt-PT"/>
                        </w:rPr>
                        <w:t>Contacto</w:t>
                      </w:r>
                      <w:r w:rsidRPr="00EF0A86">
                        <w:rPr>
                          <w:rFonts w:ascii="Arial" w:eastAsia="Arial" w:hAnsi="Arial" w:cs="Arial"/>
                          <w:color w:val="7F7F7F"/>
                          <w:sz w:val="18"/>
                          <w:lang w:val="pt-PT"/>
                        </w:rPr>
                        <w:t>:</w:t>
                      </w:r>
                    </w:p>
                    <w:p w:rsidR="00EF6CCF" w:rsidRPr="00EF0A86" w:rsidRDefault="00EF6CCF" w:rsidP="00EF6CCF">
                      <w:pPr>
                        <w:spacing w:line="360" w:lineRule="auto"/>
                        <w:jc w:val="both"/>
                        <w:textDirection w:val="btLr"/>
                        <w:rPr>
                          <w:lang w:val="pt-PT"/>
                        </w:rPr>
                      </w:pPr>
                      <w:r w:rsidRPr="00EF0A86">
                        <w:rPr>
                          <w:rFonts w:ascii="Arial" w:eastAsia="Arial" w:hAnsi="Arial" w:cs="Arial"/>
                          <w:b/>
                          <w:color w:val="7F7F7F"/>
                          <w:sz w:val="18"/>
                          <w:lang w:val="pt-PT"/>
                        </w:rPr>
                        <w:t>InfoJobs</w:t>
                      </w:r>
                      <w:r w:rsidRPr="00EF0A86">
                        <w:rPr>
                          <w:rFonts w:ascii="Arial" w:eastAsia="Arial" w:hAnsi="Arial" w:cs="Arial"/>
                          <w:color w:val="7F7F7F"/>
                          <w:sz w:val="18"/>
                          <w:lang w:val="pt-PT"/>
                        </w:rPr>
                        <w:t>: Judith Monmany</w:t>
                      </w:r>
                      <w:r w:rsidRPr="00EF0A86">
                        <w:rPr>
                          <w:rFonts w:ascii="Arial" w:eastAsia="Arial" w:hAnsi="Arial" w:cs="Arial"/>
                          <w:color w:val="7F7F7F"/>
                          <w:sz w:val="18"/>
                          <w:lang w:val="pt-PT"/>
                        </w:rPr>
                        <w:tab/>
                        <w:t xml:space="preserve">     </w:t>
                      </w:r>
                      <w:r w:rsidRPr="00EF0A86">
                        <w:rPr>
                          <w:rFonts w:ascii="Arial" w:eastAsia="Arial" w:hAnsi="Arial" w:cs="Arial"/>
                          <w:color w:val="808080"/>
                          <w:sz w:val="18"/>
                          <w:lang w:val="pt-PT"/>
                        </w:rPr>
                        <w:tab/>
                        <w:t xml:space="preserve"> </w:t>
                      </w:r>
                      <w:r w:rsidRPr="00EF0A86">
                        <w:rPr>
                          <w:rFonts w:ascii="Arial" w:eastAsia="Arial" w:hAnsi="Arial" w:cs="Arial"/>
                          <w:b/>
                          <w:color w:val="7F7F7F"/>
                          <w:sz w:val="18"/>
                          <w:lang w:val="pt-PT"/>
                        </w:rPr>
                        <w:t>Evercom</w:t>
                      </w:r>
                      <w:r w:rsidRPr="00EF0A86">
                        <w:rPr>
                          <w:rFonts w:ascii="Arial" w:eastAsia="Arial" w:hAnsi="Arial" w:cs="Arial"/>
                          <w:color w:val="7F7F7F"/>
                          <w:sz w:val="18"/>
                          <w:lang w:val="pt-PT"/>
                        </w:rPr>
                        <w:t xml:space="preserve">: Ana Aguilar / Xènia Gallego </w:t>
                      </w:r>
                    </w:p>
                    <w:p w:rsidR="00EF6CCF" w:rsidRPr="00EF0A86" w:rsidRDefault="00EF6CCF" w:rsidP="00EF6CCF">
                      <w:pPr>
                        <w:spacing w:line="360" w:lineRule="auto"/>
                        <w:jc w:val="both"/>
                        <w:textDirection w:val="btLr"/>
                        <w:rPr>
                          <w:lang w:val="pt-PT"/>
                        </w:rPr>
                      </w:pPr>
                      <w:r w:rsidRPr="00EF0A86">
                        <w:rPr>
                          <w:rFonts w:ascii="Arial" w:eastAsia="Arial" w:hAnsi="Arial" w:cs="Arial"/>
                          <w:color w:val="808080"/>
                          <w:sz w:val="18"/>
                          <w:lang w:val="pt-PT"/>
                        </w:rPr>
                        <w:t>prensa@infojobs.net</w:t>
                      </w:r>
                      <w:r w:rsidRPr="00EF0A86">
                        <w:rPr>
                          <w:rFonts w:ascii="Arial" w:eastAsia="Arial" w:hAnsi="Arial" w:cs="Arial"/>
                          <w:color w:val="808080"/>
                          <w:sz w:val="18"/>
                          <w:lang w:val="pt-PT"/>
                        </w:rPr>
                        <w:tab/>
                      </w:r>
                      <w:r w:rsidRPr="00EF0A86">
                        <w:rPr>
                          <w:rFonts w:ascii="Arial" w:eastAsia="Arial" w:hAnsi="Arial" w:cs="Arial"/>
                          <w:color w:val="808080"/>
                          <w:sz w:val="18"/>
                          <w:lang w:val="pt-PT"/>
                        </w:rPr>
                        <w:tab/>
                      </w:r>
                      <w:r w:rsidRPr="00EF0A86">
                        <w:rPr>
                          <w:rFonts w:ascii="Arial" w:eastAsia="Arial" w:hAnsi="Arial" w:cs="Arial"/>
                          <w:color w:val="808080"/>
                          <w:sz w:val="18"/>
                          <w:lang w:val="pt-PT"/>
                        </w:rPr>
                        <w:tab/>
                        <w:t xml:space="preserve"> infojobs@evercom.es</w:t>
                      </w:r>
                      <w:r w:rsidRPr="00EF0A86">
                        <w:rPr>
                          <w:rFonts w:ascii="Arial" w:eastAsia="Arial" w:hAnsi="Arial" w:cs="Arial"/>
                          <w:color w:val="808080"/>
                          <w:sz w:val="18"/>
                          <w:u w:val="single"/>
                          <w:lang w:val="pt-PT"/>
                        </w:rPr>
                        <w:t xml:space="preserve"> </w:t>
                      </w:r>
                      <w:r w:rsidRPr="00EF0A86">
                        <w:rPr>
                          <w:rFonts w:ascii="Arial" w:eastAsia="Arial" w:hAnsi="Arial" w:cs="Arial"/>
                          <w:color w:val="808080"/>
                          <w:sz w:val="18"/>
                          <w:lang w:val="pt-PT"/>
                        </w:rPr>
                        <w:t xml:space="preserve"> </w:t>
                      </w:r>
                    </w:p>
                    <w:p w:rsidR="00EF6CCF" w:rsidRDefault="00EF6CCF" w:rsidP="00EF6CCF">
                      <w:pPr>
                        <w:spacing w:line="360" w:lineRule="auto"/>
                        <w:jc w:val="both"/>
                        <w:textDirection w:val="btLr"/>
                      </w:pPr>
                      <w:r>
                        <w:rPr>
                          <w:rFonts w:ascii="Arial" w:eastAsia="Arial" w:hAnsi="Arial" w:cs="Arial"/>
                          <w:color w:val="7F7F7F"/>
                          <w:sz w:val="18"/>
                        </w:rPr>
                        <w:t>T. 648 76 70 54</w:t>
                      </w:r>
                      <w:r>
                        <w:rPr>
                          <w:rFonts w:ascii="Arial" w:eastAsia="Arial" w:hAnsi="Arial" w:cs="Arial"/>
                          <w:color w:val="7F7F7F"/>
                          <w:sz w:val="18"/>
                        </w:rPr>
                        <w:tab/>
                      </w:r>
                      <w:r>
                        <w:rPr>
                          <w:rFonts w:ascii="Arial" w:eastAsia="Arial" w:hAnsi="Arial" w:cs="Arial"/>
                          <w:color w:val="7F7F7F"/>
                          <w:sz w:val="18"/>
                        </w:rPr>
                        <w:tab/>
                      </w:r>
                      <w:proofErr w:type="gramStart"/>
                      <w:r>
                        <w:rPr>
                          <w:rFonts w:ascii="Arial" w:eastAsia="Arial" w:hAnsi="Arial" w:cs="Arial"/>
                          <w:color w:val="7F7F7F"/>
                          <w:sz w:val="18"/>
                        </w:rPr>
                        <w:tab/>
                        <w:t xml:space="preserve">  </w:t>
                      </w:r>
                      <w:r>
                        <w:rPr>
                          <w:rFonts w:ascii="Arial" w:eastAsia="Arial" w:hAnsi="Arial" w:cs="Arial"/>
                          <w:color w:val="7F7F7F"/>
                          <w:sz w:val="18"/>
                        </w:rPr>
                        <w:tab/>
                      </w:r>
                      <w:proofErr w:type="gramEnd"/>
                      <w:r>
                        <w:rPr>
                          <w:rFonts w:ascii="Arial" w:eastAsia="Arial" w:hAnsi="Arial" w:cs="Arial"/>
                          <w:color w:val="7F7F7F"/>
                          <w:sz w:val="18"/>
                        </w:rPr>
                        <w:t xml:space="preserve"> T. 93 415 37 05</w:t>
                      </w:r>
                    </w:p>
                  </w:txbxContent>
                </v:textbox>
                <w10:wrap type="topAndBottom" anchorx="margin"/>
              </v:rect>
            </w:pict>
          </mc:Fallback>
        </mc:AlternateContent>
      </w:r>
    </w:p>
    <w:sectPr w:rsidR="00EF6CCF" w:rsidRPr="00EF6CCF" w:rsidSect="00585241">
      <w:headerReference w:type="default" r:id="rId18"/>
      <w:pgSz w:w="11906" w:h="16838"/>
      <w:pgMar w:top="1134" w:right="1133" w:bottom="1134" w:left="1418"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2E0" w:rsidRDefault="00B252E0">
      <w:r>
        <w:separator/>
      </w:r>
    </w:p>
  </w:endnote>
  <w:endnote w:type="continuationSeparator" w:id="0">
    <w:p w:rsidR="00B252E0" w:rsidRDefault="00B2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2E0" w:rsidRDefault="00B252E0">
      <w:r>
        <w:separator/>
      </w:r>
    </w:p>
  </w:footnote>
  <w:footnote w:type="continuationSeparator" w:id="0">
    <w:p w:rsidR="00B252E0" w:rsidRDefault="00B25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647" w:rsidRDefault="00EF0A86">
    <w:pPr>
      <w:pBdr>
        <w:top w:val="nil"/>
        <w:left w:val="nil"/>
        <w:bottom w:val="nil"/>
        <w:right w:val="nil"/>
        <w:between w:val="nil"/>
      </w:pBdr>
      <w:tabs>
        <w:tab w:val="center" w:pos="4819"/>
        <w:tab w:val="right" w:pos="9638"/>
      </w:tabs>
      <w:rPr>
        <w:rFonts w:ascii="Arial" w:eastAsia="Arial" w:hAnsi="Arial" w:cs="Arial"/>
        <w:color w:val="919191"/>
        <w:sz w:val="28"/>
        <w:szCs w:val="28"/>
      </w:rPr>
    </w:pPr>
    <w:r>
      <w:rPr>
        <w:noProof/>
      </w:rPr>
      <w:drawing>
        <wp:anchor distT="152400" distB="152400" distL="152400" distR="152400" simplePos="0" relativeHeight="251658240" behindDoc="0" locked="0" layoutInCell="1" hidden="0" allowOverlap="1">
          <wp:simplePos x="0" y="0"/>
          <wp:positionH relativeFrom="column">
            <wp:posOffset>5505450</wp:posOffset>
          </wp:positionH>
          <wp:positionV relativeFrom="paragraph">
            <wp:posOffset>-447675</wp:posOffset>
          </wp:positionV>
          <wp:extent cx="720001" cy="720001"/>
          <wp:effectExtent l="0" t="0" r="0" b="0"/>
          <wp:wrapSquare wrapText="bothSides" distT="152400" distB="152400" distL="152400" distR="1524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001" cy="720001"/>
                  </a:xfrm>
                  <a:prstGeom prst="rect">
                    <a:avLst/>
                  </a:prstGeom>
                  <a:ln/>
                </pic:spPr>
              </pic:pic>
            </a:graphicData>
          </a:graphic>
        </wp:anchor>
      </w:drawing>
    </w:r>
    <w:r w:rsidR="0003761C">
      <w:rPr>
        <w:rFonts w:ascii="Arial" w:eastAsia="Arial" w:hAnsi="Arial" w:cs="Arial"/>
        <w:noProof/>
        <w:color w:val="3A7AB2"/>
        <w:sz w:val="28"/>
        <w:szCs w:val="28"/>
      </w:rPr>
      <w:drawing>
        <wp:inline distT="0" distB="0" distL="0" distR="0">
          <wp:extent cx="972902" cy="24683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72902" cy="246830"/>
                  </a:xfrm>
                  <a:prstGeom prst="rect">
                    <a:avLst/>
                  </a:prstGeom>
                  <a:ln/>
                </pic:spPr>
              </pic:pic>
            </a:graphicData>
          </a:graphic>
        </wp:inline>
      </w:drawing>
    </w:r>
    <w:r w:rsidR="0003761C">
      <w:rPr>
        <w:rFonts w:ascii="Arial" w:eastAsia="Arial" w:hAnsi="Arial" w:cs="Arial"/>
        <w:color w:val="3A7AB2"/>
        <w:sz w:val="28"/>
        <w:szCs w:val="28"/>
      </w:rPr>
      <w:t xml:space="preserve">  </w:t>
    </w:r>
    <w:r w:rsidR="0003761C">
      <w:rPr>
        <w:rFonts w:ascii="Arial" w:eastAsia="Arial" w:hAnsi="Arial" w:cs="Arial"/>
        <w:color w:val="3A7AB2"/>
        <w:sz w:val="28"/>
        <w:szCs w:val="28"/>
      </w:rPr>
      <w:tab/>
      <w:t xml:space="preserve">    “</w:t>
    </w:r>
    <w:r w:rsidR="0003761C">
      <w:rPr>
        <w:rFonts w:ascii="Arial" w:eastAsia="Arial" w:hAnsi="Arial" w:cs="Arial"/>
        <w:color w:val="3A7AB2"/>
      </w:rPr>
      <w:t>I Barómetro del Empleo” elaborado por InfoJobs</w:t>
    </w:r>
  </w:p>
  <w:p w:rsidR="00BD2647" w:rsidRDefault="00BD2647">
    <w:pPr>
      <w:pBdr>
        <w:top w:val="nil"/>
        <w:left w:val="nil"/>
        <w:bottom w:val="nil"/>
        <w:right w:val="nil"/>
        <w:between w:val="nil"/>
      </w:pBdr>
      <w:tabs>
        <w:tab w:val="center" w:pos="4819"/>
        <w:tab w:val="right" w:pos="9638"/>
      </w:tabs>
      <w:rPr>
        <w:rFonts w:ascii="Arial" w:eastAsia="Arial" w:hAnsi="Arial" w:cs="Arial"/>
        <w:color w:val="919191"/>
        <w:sz w:val="28"/>
        <w:szCs w:val="28"/>
      </w:rPr>
    </w:pPr>
  </w:p>
  <w:p w:rsidR="00BD2647" w:rsidRDefault="00BD2647">
    <w:pPr>
      <w:pBdr>
        <w:top w:val="nil"/>
        <w:left w:val="nil"/>
        <w:bottom w:val="nil"/>
        <w:right w:val="nil"/>
        <w:between w:val="nil"/>
      </w:pBdr>
      <w:tabs>
        <w:tab w:val="center" w:pos="4819"/>
        <w:tab w:val="right" w:pos="9638"/>
      </w:tabs>
      <w:rPr>
        <w:rFonts w:ascii="Arial" w:eastAsia="Arial" w:hAnsi="Arial" w:cs="Arial"/>
        <w:color w:val="3A7AB2"/>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812B62"/>
    <w:multiLevelType w:val="multilevel"/>
    <w:tmpl w:val="16844678"/>
    <w:lvl w:ilvl="0">
      <w:start w:val="1"/>
      <w:numFmt w:val="bullet"/>
      <w:lvlText w:val="-"/>
      <w:lvlJc w:val="left"/>
      <w:pPr>
        <w:ind w:left="283"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12" w:hanging="43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32" w:hanging="432"/>
      </w:pPr>
      <w:rPr>
        <w:rFonts w:ascii="Arimo" w:eastAsia="Arimo" w:hAnsi="Arimo" w:cs="Arimo"/>
        <w:b w:val="0"/>
        <w:i w:val="0"/>
        <w:smallCaps w:val="0"/>
        <w:strike w:val="0"/>
        <w:shd w:val="clear" w:color="auto" w:fill="auto"/>
        <w:vertAlign w:val="baseline"/>
      </w:rPr>
    </w:lvl>
    <w:lvl w:ilvl="3">
      <w:start w:val="1"/>
      <w:numFmt w:val="bullet"/>
      <w:lvlText w:val="●"/>
      <w:lvlJc w:val="left"/>
      <w:pPr>
        <w:ind w:left="2952" w:hanging="43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72" w:hanging="43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92" w:hanging="432"/>
      </w:pPr>
      <w:rPr>
        <w:rFonts w:ascii="Arimo" w:eastAsia="Arimo" w:hAnsi="Arimo" w:cs="Arimo"/>
        <w:b w:val="0"/>
        <w:i w:val="0"/>
        <w:smallCaps w:val="0"/>
        <w:strike w:val="0"/>
        <w:shd w:val="clear" w:color="auto" w:fill="auto"/>
        <w:vertAlign w:val="baseline"/>
      </w:rPr>
    </w:lvl>
    <w:lvl w:ilvl="6">
      <w:start w:val="1"/>
      <w:numFmt w:val="bullet"/>
      <w:lvlText w:val="●"/>
      <w:lvlJc w:val="left"/>
      <w:pPr>
        <w:ind w:left="5112" w:hanging="43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32" w:hanging="43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552" w:hanging="432"/>
      </w:pPr>
      <w:rPr>
        <w:rFonts w:ascii="Arimo" w:eastAsia="Arimo" w:hAnsi="Arimo" w:cs="Arimo"/>
        <w:b w:val="0"/>
        <w:i w:val="0"/>
        <w:smallCaps w:val="0"/>
        <w:strike w:val="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47"/>
    <w:rsid w:val="0003761C"/>
    <w:rsid w:val="001B1CA7"/>
    <w:rsid w:val="00274793"/>
    <w:rsid w:val="0050242D"/>
    <w:rsid w:val="00565A13"/>
    <w:rsid w:val="00585241"/>
    <w:rsid w:val="005B483A"/>
    <w:rsid w:val="008526E9"/>
    <w:rsid w:val="00900B73"/>
    <w:rsid w:val="009A0180"/>
    <w:rsid w:val="00B252E0"/>
    <w:rsid w:val="00B4675F"/>
    <w:rsid w:val="00BD2647"/>
    <w:rsid w:val="00D87544"/>
    <w:rsid w:val="00EA4A27"/>
    <w:rsid w:val="00EF0A86"/>
    <w:rsid w:val="00EF6CCF"/>
    <w:rsid w:val="00F828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AE74"/>
  <w15:docId w15:val="{E6D840C9-4517-4E5A-8464-DD9E296E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pBdr>
        <w:top w:val="nil"/>
        <w:left w:val="nil"/>
        <w:bottom w:val="nil"/>
        <w:right w:val="nil"/>
        <w:between w:val="nil"/>
      </w:pBdr>
    </w:pPr>
    <w:rPr>
      <w:rFonts w:ascii="Helvetica Neue" w:eastAsia="Helvetica Neue" w:hAnsi="Helvetica Neue" w:cs="Helvetica Neue"/>
      <w:b/>
      <w:color w:val="000000"/>
      <w:sz w:val="60"/>
      <w:szCs w:val="6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EF0A86"/>
    <w:pPr>
      <w:tabs>
        <w:tab w:val="center" w:pos="4252"/>
        <w:tab w:val="right" w:pos="8504"/>
      </w:tabs>
    </w:pPr>
  </w:style>
  <w:style w:type="character" w:customStyle="1" w:styleId="EncabezadoCar">
    <w:name w:val="Encabezado Car"/>
    <w:basedOn w:val="Fuentedeprrafopredeter"/>
    <w:link w:val="Encabezado"/>
    <w:uiPriority w:val="99"/>
    <w:rsid w:val="00EF0A86"/>
  </w:style>
  <w:style w:type="paragraph" w:styleId="Piedepgina">
    <w:name w:val="footer"/>
    <w:basedOn w:val="Normal"/>
    <w:link w:val="PiedepginaCar"/>
    <w:uiPriority w:val="99"/>
    <w:unhideWhenUsed/>
    <w:rsid w:val="00EF0A86"/>
    <w:pPr>
      <w:tabs>
        <w:tab w:val="center" w:pos="4252"/>
        <w:tab w:val="right" w:pos="8504"/>
      </w:tabs>
    </w:pPr>
  </w:style>
  <w:style w:type="character" w:customStyle="1" w:styleId="PiedepginaCar">
    <w:name w:val="Pie de página Car"/>
    <w:basedOn w:val="Fuentedeprrafopredeter"/>
    <w:link w:val="Piedepgina"/>
    <w:uiPriority w:val="99"/>
    <w:rsid w:val="00EF0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infojobs.net/"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EFEF4-65E0-4320-85E9-B05F4CE0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1787</Words>
  <Characters>9830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Aguilar</dc:creator>
  <cp:lastModifiedBy>Judith Monmany Escrigas</cp:lastModifiedBy>
  <cp:revision>8</cp:revision>
  <cp:lastPrinted>2019-05-27T14:09:00Z</cp:lastPrinted>
  <dcterms:created xsi:type="dcterms:W3CDTF">2019-05-20T14:26:00Z</dcterms:created>
  <dcterms:modified xsi:type="dcterms:W3CDTF">2019-05-27T14:09:00Z</dcterms:modified>
</cp:coreProperties>
</file>