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5B" w:rsidRDefault="00BB055B"/>
    <w:p w:rsidR="00BB055B" w:rsidRDefault="001A04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InfoJobs revoluciona de nuevo la búsqueda de empleo con la herramienta </w:t>
      </w:r>
      <w:r>
        <w:rPr>
          <w:b/>
          <w:i/>
          <w:sz w:val="36"/>
          <w:szCs w:val="36"/>
        </w:rPr>
        <w:t>#</w:t>
      </w:r>
      <w:proofErr w:type="spellStart"/>
      <w:r>
        <w:rPr>
          <w:b/>
          <w:i/>
          <w:sz w:val="36"/>
          <w:szCs w:val="36"/>
        </w:rPr>
        <w:t>TuiteoMiCV</w:t>
      </w:r>
      <w:proofErr w:type="spellEnd"/>
      <w:r>
        <w:rPr>
          <w:b/>
          <w:sz w:val="36"/>
          <w:szCs w:val="36"/>
        </w:rPr>
        <w:t xml:space="preserve">, una manera innovadora de encontrar trabajo tuiteando el CV </w:t>
      </w:r>
    </w:p>
    <w:p w:rsidR="00BB055B" w:rsidRDefault="00BB055B">
      <w:pPr>
        <w:tabs>
          <w:tab w:val="left" w:pos="2400"/>
        </w:tabs>
        <w:spacing w:after="0" w:line="276" w:lineRule="auto"/>
        <w:jc w:val="center"/>
        <w:rPr>
          <w:b/>
          <w:color w:val="2088C2"/>
          <w:sz w:val="24"/>
          <w:szCs w:val="24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La herramienta, pionera en España y muy fácil de utilizar, permite al usuario resumir su CV con </w:t>
      </w:r>
      <w:r>
        <w:rPr>
          <w:b/>
          <w:i/>
          <w:color w:val="2088C2"/>
        </w:rPr>
        <w:t>hashtags</w:t>
      </w:r>
      <w:r>
        <w:rPr>
          <w:b/>
          <w:color w:val="2088C2"/>
        </w:rPr>
        <w:t xml:space="preserve"> y recibir ofertas de empleo relacionadas con su perfil al instante.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El proyecto, ideado por la agencia de publicidad </w:t>
      </w:r>
      <w:proofErr w:type="spellStart"/>
      <w:r>
        <w:rPr>
          <w:b/>
          <w:color w:val="2088C2"/>
        </w:rPr>
        <w:t>Ogilvy</w:t>
      </w:r>
      <w:proofErr w:type="spellEnd"/>
      <w:r>
        <w:rPr>
          <w:b/>
          <w:color w:val="2088C2"/>
        </w:rPr>
        <w:t xml:space="preserve"> Barcelona, surge del concurso de ideas creativas de Twitter #</w:t>
      </w:r>
      <w:proofErr w:type="spellStart"/>
      <w:r>
        <w:rPr>
          <w:b/>
          <w:color w:val="2088C2"/>
        </w:rPr>
        <w:t>PoweredByTweets</w:t>
      </w:r>
      <w:proofErr w:type="spellEnd"/>
      <w:r>
        <w:rPr>
          <w:b/>
          <w:color w:val="2088C2"/>
        </w:rPr>
        <w:t xml:space="preserve">, promovido por Twitter España y Obra Social La Caixa 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Madrid, a 19 de abril de 2018</w:t>
      </w:r>
      <w:r>
        <w:rPr>
          <w:b/>
        </w:rPr>
        <w:t>.</w:t>
      </w:r>
      <w:r>
        <w:t xml:space="preserve"> - </w:t>
      </w:r>
      <w:hyperlink r:id="rId7">
        <w:r>
          <w:rPr>
            <w:color w:val="0563C1"/>
            <w:sz w:val="24"/>
            <w:szCs w:val="24"/>
            <w:u w:val="single"/>
          </w:rPr>
          <w:t>InfoJobs</w:t>
        </w:r>
      </w:hyperlink>
      <w:r>
        <w:rPr>
          <w:sz w:val="24"/>
          <w:szCs w:val="24"/>
        </w:rPr>
        <w:t xml:space="preserve">, la plataforma líder para encontrar oportunidades laborales y talento en </w:t>
      </w:r>
      <w:proofErr w:type="gramStart"/>
      <w:r>
        <w:rPr>
          <w:sz w:val="24"/>
          <w:szCs w:val="24"/>
        </w:rPr>
        <w:t>España,</w:t>
      </w:r>
      <w:proofErr w:type="gramEnd"/>
      <w:r>
        <w:rPr>
          <w:sz w:val="24"/>
          <w:szCs w:val="24"/>
        </w:rPr>
        <w:t xml:space="preserve"> sigue innovando y buscando nuevas fórmulas para facilitar la búsqueda de empleo de forma ágil y eficaz. Es por este motivo que, junto a la agencia de publicidad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Barcelona y Twitter, InfoJobs presenta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sz w:val="24"/>
          <w:szCs w:val="24"/>
        </w:rPr>
        <w:t xml:space="preserve">, una herramienta que permite a los usuarios de Twitter encontrar ofertas de trabajo que encajen con su perfil a través de esta red social introduciendo </w:t>
      </w:r>
      <w:r>
        <w:rPr>
          <w:i/>
          <w:sz w:val="24"/>
          <w:szCs w:val="24"/>
        </w:rPr>
        <w:t xml:space="preserve">hashtags </w:t>
      </w:r>
      <w:r>
        <w:rPr>
          <w:sz w:val="24"/>
          <w:szCs w:val="24"/>
        </w:rPr>
        <w:t>relacionados con la información de su CV.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“Nuestra misión es que todos los profesionales encuentren una nueva oportunidad laboral en InfoJobs y que las empresas encuentren al mejor talento, y para conseguirlo nos adaptamos continuamente al mercado. Con #</w:t>
      </w:r>
      <w:proofErr w:type="spellStart"/>
      <w:r>
        <w:rPr>
          <w:i/>
          <w:sz w:val="24"/>
          <w:szCs w:val="24"/>
        </w:rPr>
        <w:t>TuiteoMiCV</w:t>
      </w:r>
      <w:proofErr w:type="spellEnd"/>
      <w:r>
        <w:rPr>
          <w:i/>
          <w:sz w:val="24"/>
          <w:szCs w:val="24"/>
        </w:rPr>
        <w:t xml:space="preserve"> damos un paso más en esta dirección y facilitamos todavía más que los profesionales encuentren oportunidades a su medida de una manera rápida, divertida e innovadora”, </w:t>
      </w:r>
      <w:r>
        <w:rPr>
          <w:sz w:val="24"/>
          <w:szCs w:val="24"/>
        </w:rPr>
        <w:t xml:space="preserve">comenta Dominique </w:t>
      </w:r>
      <w:proofErr w:type="spellStart"/>
      <w:r>
        <w:rPr>
          <w:sz w:val="24"/>
          <w:szCs w:val="24"/>
        </w:rPr>
        <w:t>Cerri</w:t>
      </w:r>
      <w:proofErr w:type="spellEnd"/>
      <w:r>
        <w:rPr>
          <w:sz w:val="24"/>
          <w:szCs w:val="24"/>
        </w:rPr>
        <w:t>, Directora General de InfoJobs</w:t>
      </w:r>
      <w:r>
        <w:rPr>
          <w:i/>
          <w:sz w:val="24"/>
          <w:szCs w:val="24"/>
        </w:rPr>
        <w:t xml:space="preserve">.    </w:t>
      </w:r>
      <w:r>
        <w:rPr>
          <w:sz w:val="24"/>
          <w:szCs w:val="24"/>
        </w:rPr>
        <w:t xml:space="preserve">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¿Cómo funciona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sz w:val="24"/>
          <w:szCs w:val="24"/>
        </w:rPr>
        <w:t>?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tuiter</w:t>
      </w:r>
      <w:proofErr w:type="spellEnd"/>
      <w:r>
        <w:rPr>
          <w:sz w:val="24"/>
          <w:szCs w:val="24"/>
        </w:rPr>
        <w:t xml:space="preserve">@ tan solo debe entrar en Twitter y escribir un tuit mencionando a </w:t>
      </w:r>
      <w:r>
        <w:rPr>
          <w:b/>
          <w:i/>
          <w:sz w:val="24"/>
          <w:szCs w:val="24"/>
        </w:rPr>
        <w:t>@</w:t>
      </w:r>
      <w:proofErr w:type="spellStart"/>
      <w:r>
        <w:rPr>
          <w:b/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– la cuenta de atención al usuario de InfoJobs – seguido del </w:t>
      </w:r>
      <w:r>
        <w:rPr>
          <w:i/>
          <w:sz w:val="24"/>
          <w:szCs w:val="24"/>
        </w:rPr>
        <w:t>hashtag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A continuación, deberá especificar aquellos </w:t>
      </w:r>
      <w:r>
        <w:rPr>
          <w:i/>
          <w:sz w:val="24"/>
          <w:szCs w:val="24"/>
        </w:rPr>
        <w:t>hashtags</w:t>
      </w:r>
      <w:r>
        <w:rPr>
          <w:sz w:val="24"/>
          <w:szCs w:val="24"/>
        </w:rPr>
        <w:t xml:space="preserve"> que estén relacionados con su CV y por este orden: provincia (por ejemplo </w:t>
      </w:r>
      <w:r>
        <w:rPr>
          <w:i/>
          <w:sz w:val="24"/>
          <w:szCs w:val="24"/>
        </w:rPr>
        <w:t>#Barcelona</w:t>
      </w:r>
      <w:r>
        <w:rPr>
          <w:sz w:val="24"/>
          <w:szCs w:val="24"/>
        </w:rPr>
        <w:t xml:space="preserve">), profesión (por ejemplo </w:t>
      </w:r>
      <w:r>
        <w:rPr>
          <w:i/>
          <w:sz w:val="24"/>
          <w:szCs w:val="24"/>
        </w:rPr>
        <w:t>#Informática</w:t>
      </w:r>
      <w:r>
        <w:rPr>
          <w:sz w:val="24"/>
          <w:szCs w:val="24"/>
        </w:rPr>
        <w:t xml:space="preserve">), experiencia profesional (por ejemplo </w:t>
      </w:r>
      <w:r>
        <w:rPr>
          <w:i/>
          <w:sz w:val="24"/>
          <w:szCs w:val="24"/>
        </w:rPr>
        <w:t>#5Experiencia</w:t>
      </w:r>
      <w:r>
        <w:rPr>
          <w:sz w:val="24"/>
          <w:szCs w:val="24"/>
        </w:rPr>
        <w:t xml:space="preserve">) e idiomas (por ejemplo </w:t>
      </w:r>
      <w:r>
        <w:rPr>
          <w:i/>
          <w:sz w:val="24"/>
          <w:szCs w:val="24"/>
        </w:rPr>
        <w:t>#</w:t>
      </w:r>
      <w:proofErr w:type="gramStart"/>
      <w:r>
        <w:rPr>
          <w:i/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). Otros datos que el usuario también puede mencionar y que son opcionales son los </w:t>
      </w:r>
      <w:r>
        <w:rPr>
          <w:sz w:val="24"/>
          <w:szCs w:val="24"/>
        </w:rPr>
        <w:lastRenderedPageBreak/>
        <w:t xml:space="preserve">relacionados con la formación </w:t>
      </w:r>
      <w:r>
        <w:rPr>
          <w:i/>
          <w:sz w:val="24"/>
          <w:szCs w:val="24"/>
        </w:rPr>
        <w:t>(como por ejemplo #</w:t>
      </w:r>
      <w:proofErr w:type="spellStart"/>
      <w:r>
        <w:rPr>
          <w:i/>
          <w:sz w:val="24"/>
          <w:szCs w:val="24"/>
        </w:rPr>
        <w:t>PostGrado</w:t>
      </w:r>
      <w:proofErr w:type="spellEnd"/>
      <w:r>
        <w:rPr>
          <w:sz w:val="24"/>
          <w:szCs w:val="24"/>
        </w:rPr>
        <w:t xml:space="preserve">) o el carné de conducir </w:t>
      </w:r>
      <w:r>
        <w:rPr>
          <w:i/>
          <w:sz w:val="24"/>
          <w:szCs w:val="24"/>
        </w:rPr>
        <w:t>(#</w:t>
      </w:r>
      <w:proofErr w:type="spellStart"/>
      <w:r>
        <w:rPr>
          <w:i/>
          <w:sz w:val="24"/>
          <w:szCs w:val="24"/>
        </w:rPr>
        <w:t>CarnetB</w:t>
      </w:r>
      <w:proofErr w:type="spellEnd"/>
      <w:r>
        <w:rPr>
          <w:sz w:val="24"/>
          <w:szCs w:val="24"/>
        </w:rPr>
        <w:t>).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enviado el tuit, el usuario recibirá - al instante y desde la cuenta </w:t>
      </w:r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- vacantes de empleo relacionadas con la información especificada.    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“Una de las grandes ventajas que nos han brindado la tecnología y las plataformas sociales es el denominado </w:t>
      </w:r>
      <w:proofErr w:type="spellStart"/>
      <w:r>
        <w:rPr>
          <w:color w:val="000000"/>
          <w:sz w:val="24"/>
          <w:szCs w:val="24"/>
        </w:rPr>
        <w:t>paperless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(usar cuanto menos papel mejor) y la posibilidad de conectar con todo. #</w:t>
      </w:r>
      <w:proofErr w:type="spellStart"/>
      <w:r>
        <w:rPr>
          <w:i/>
          <w:color w:val="000000"/>
          <w:sz w:val="24"/>
          <w:szCs w:val="24"/>
        </w:rPr>
        <w:t>TuiteoMiCV</w:t>
      </w:r>
      <w:proofErr w:type="spellEnd"/>
      <w:r>
        <w:rPr>
          <w:i/>
          <w:color w:val="000000"/>
          <w:sz w:val="24"/>
          <w:szCs w:val="24"/>
        </w:rPr>
        <w:t xml:space="preserve"> nació de la necesidad de crear un perfil especializado que conectase usuarios y empleo. Es una herramienta que permite utilizar Twitter para acercar a los trabajadores y las trabajadoras a los puestos de trabajo de forma sencilla, novedosa, limpia y sin papel”, explica Gabriel García de Oro, director creativo ejecutivo de </w:t>
      </w:r>
      <w:proofErr w:type="spellStart"/>
      <w:r>
        <w:rPr>
          <w:i/>
          <w:color w:val="000000"/>
          <w:sz w:val="24"/>
          <w:szCs w:val="24"/>
        </w:rPr>
        <w:t>Ogilvy</w:t>
      </w:r>
      <w:proofErr w:type="spellEnd"/>
      <w:r>
        <w:rPr>
          <w:i/>
          <w:color w:val="000000"/>
          <w:sz w:val="24"/>
          <w:szCs w:val="24"/>
        </w:rPr>
        <w:t xml:space="preserve"> Barcelona.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“Cada tuit es un signo de intención, así </w:t>
      </w:r>
      <w:proofErr w:type="gramStart"/>
      <w:r>
        <w:rPr>
          <w:i/>
          <w:sz w:val="24"/>
          <w:szCs w:val="24"/>
        </w:rPr>
        <w:t>que</w:t>
      </w:r>
      <w:proofErr w:type="gramEnd"/>
      <w:r>
        <w:rPr>
          <w:i/>
          <w:sz w:val="24"/>
          <w:szCs w:val="24"/>
        </w:rPr>
        <w:t xml:space="preserve"> por su flexibilidad, Twitter es la plataforma perfecta para esta novedosa iniciativa en la era de la inmediatez. Estamos encantados de que InfoJobs apueste por esta idea finalista en #</w:t>
      </w:r>
      <w:proofErr w:type="spellStart"/>
      <w:r>
        <w:rPr>
          <w:i/>
          <w:sz w:val="24"/>
          <w:szCs w:val="24"/>
        </w:rPr>
        <w:t>PoweredByTweets</w:t>
      </w:r>
      <w:proofErr w:type="spellEnd"/>
      <w:r>
        <w:rPr>
          <w:i/>
          <w:sz w:val="24"/>
          <w:szCs w:val="24"/>
        </w:rPr>
        <w:t xml:space="preserve"> -nuestro concurso de ideas creativas para resolver problemas sociales-”, </w:t>
      </w:r>
      <w:r>
        <w:rPr>
          <w:sz w:val="24"/>
          <w:szCs w:val="24"/>
        </w:rPr>
        <w:t xml:space="preserve">asegura Emilio Pila, director de Brand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de Twitter España</w:t>
      </w: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55351">
      <w:pPr>
        <w:tabs>
          <w:tab w:val="left" w:pos="2400"/>
        </w:tabs>
        <w:spacing w:after="0"/>
        <w:jc w:val="both"/>
        <w:rPr>
          <w:sz w:val="24"/>
          <w:szCs w:val="24"/>
        </w:rPr>
      </w:pPr>
      <w:hyperlink r:id="rId8" w:history="1">
        <w:r w:rsidR="001D0036" w:rsidRPr="007E0C21">
          <w:rPr>
            <w:color w:val="0563C1"/>
            <w:sz w:val="24"/>
            <w:szCs w:val="24"/>
            <w:u w:val="single"/>
          </w:rPr>
          <w:t>En este vídeo tutorial</w:t>
        </w:r>
      </w:hyperlink>
      <w:r w:rsidR="001D0036">
        <w:rPr>
          <w:sz w:val="24"/>
          <w:szCs w:val="24"/>
        </w:rPr>
        <w:t xml:space="preserve"> </w:t>
      </w:r>
      <w:r w:rsidR="001A04ED">
        <w:rPr>
          <w:sz w:val="24"/>
          <w:szCs w:val="24"/>
        </w:rPr>
        <w:t>s</w:t>
      </w:r>
      <w:bookmarkStart w:id="1" w:name="_GoBack"/>
      <w:bookmarkEnd w:id="1"/>
      <w:r w:rsidR="001A04ED">
        <w:rPr>
          <w:sz w:val="24"/>
          <w:szCs w:val="24"/>
        </w:rPr>
        <w:t>e puede ver cómo funciona esta herramienta, que es pionera en nuestro país.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InfoJobs, 20 años innovando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herramienta, </w:t>
      </w:r>
      <w:r>
        <w:rPr>
          <w:b/>
          <w:sz w:val="24"/>
          <w:szCs w:val="24"/>
        </w:rPr>
        <w:t>la de simplificar el CV en un tuit y recibir ofertas de empleo al instante</w:t>
      </w:r>
      <w:r>
        <w:rPr>
          <w:sz w:val="24"/>
          <w:szCs w:val="24"/>
        </w:rPr>
        <w:t xml:space="preserve">, es totalmente pionera en España. Desde su llegada al mercado hace 20 años, InfoJobs ha revolucionado continuamente la búsqueda de empleo. Primero, lideró el cambio de la búsqueda de trabajo en </w:t>
      </w:r>
      <w:proofErr w:type="gramStart"/>
      <w:r>
        <w:rPr>
          <w:sz w:val="24"/>
          <w:szCs w:val="24"/>
        </w:rPr>
        <w:t>prensa escrita</w:t>
      </w:r>
      <w:proofErr w:type="gramEnd"/>
      <w:r>
        <w:rPr>
          <w:sz w:val="24"/>
          <w:szCs w:val="24"/>
        </w:rPr>
        <w:t xml:space="preserve"> a una web, después fue referente en el lanzamiento de una app que acercaba las vacantes de empleo al bolsillo de las personas y </w:t>
      </w:r>
      <w:r>
        <w:rPr>
          <w:b/>
          <w:sz w:val="24"/>
          <w:szCs w:val="24"/>
        </w:rPr>
        <w:t>ahora InfoJobs</w:t>
      </w:r>
      <w:r>
        <w:rPr>
          <w:sz w:val="24"/>
          <w:szCs w:val="24"/>
        </w:rPr>
        <w:t xml:space="preserve">, junto a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Barcelona y Twitter,</w:t>
      </w:r>
      <w:r>
        <w:rPr>
          <w:b/>
          <w:sz w:val="24"/>
          <w:szCs w:val="24"/>
        </w:rPr>
        <w:t xml:space="preserve"> es pionero </w:t>
      </w:r>
      <w:r>
        <w:rPr>
          <w:sz w:val="24"/>
          <w:szCs w:val="24"/>
        </w:rPr>
        <w:t xml:space="preserve">en lanzar una herramienta que permite tuitear y encontrar trabajo al mismo tiempo.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Sobre InfoJobs</w:t>
      </w:r>
      <w:r>
        <w:rPr>
          <w:rFonts w:ascii="Arial" w:eastAsia="Arial" w:hAnsi="Arial" w:cs="Arial"/>
          <w:b/>
          <w:color w:val="808080"/>
          <w:sz w:val="18"/>
          <w:szCs w:val="18"/>
        </w:rPr>
        <w:t>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9">
        <w:r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ascendiendo el último año a más de 2.600.000 empleos. </w:t>
      </w:r>
      <w:r>
        <w:rPr>
          <w:rFonts w:ascii="Arial" w:eastAsia="Arial" w:hAnsi="Arial" w:cs="Arial"/>
          <w:color w:val="808080"/>
          <w:sz w:val="18"/>
          <w:szCs w:val="18"/>
        </w:rPr>
        <w:lastRenderedPageBreak/>
        <w:t xml:space="preserve">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BB055B" w:rsidRDefault="00BB055B">
      <w:pPr>
        <w:spacing w:line="360" w:lineRule="auto"/>
        <w:jc w:val="both"/>
        <w:rPr>
          <w:rFonts w:ascii="Arial" w:eastAsia="Arial" w:hAnsi="Arial" w:cs="Arial"/>
          <w:color w:val="808080"/>
          <w:sz w:val="10"/>
          <w:szCs w:val="10"/>
        </w:rPr>
      </w:pPr>
    </w:p>
    <w:p w:rsidR="00BB055B" w:rsidRDefault="0015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hyperlink r:id="rId10">
        <w:r w:rsidR="001A04ED"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pertenece a Schibsted </w:t>
      </w:r>
      <w:proofErr w:type="spellStart"/>
      <w:r w:rsidR="001A04ED">
        <w:rPr>
          <w:rFonts w:ascii="Arial" w:eastAsia="Arial" w:hAnsi="Arial" w:cs="Arial"/>
          <w:color w:val="808080"/>
          <w:sz w:val="18"/>
          <w:szCs w:val="18"/>
        </w:rPr>
        <w:t>Spain</w:t>
      </w:r>
      <w:proofErr w:type="spellEnd"/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la compañía de anuncios clasificados más grande y diversificada del país. Además de gestionar el portal de empleo </w:t>
      </w:r>
      <w:hyperlink r:id="rId11">
        <w:r w:rsidR="001A04ED"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cuenta con los siguientes portales de referencia: </w:t>
      </w:r>
      <w:hyperlink r:id="rId12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vibbo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3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fotocasa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4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habitaclia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5">
        <w:r w:rsidR="001A04ED">
          <w:rPr>
            <w:rFonts w:ascii="Arial" w:eastAsia="Arial" w:hAnsi="Arial" w:cs="Arial"/>
            <w:color w:val="808080"/>
            <w:sz w:val="18"/>
            <w:szCs w:val="18"/>
          </w:rPr>
          <w:t>coches.net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6">
        <w:r w:rsidR="001A04ED">
          <w:rPr>
            <w:rFonts w:ascii="Arial" w:eastAsia="Arial" w:hAnsi="Arial" w:cs="Arial"/>
            <w:color w:val="808080"/>
            <w:sz w:val="18"/>
            <w:szCs w:val="18"/>
          </w:rPr>
          <w:t>motos.net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y </w:t>
      </w:r>
      <w:hyperlink r:id="rId17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milanuncios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. </w:t>
      </w:r>
      <w:hyperlink r:id="rId18">
        <w:r w:rsidR="001A04ED"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forma parte del grupo internacional de origen noruego Schibsted Media </w:t>
      </w:r>
      <w:proofErr w:type="spellStart"/>
      <w:r w:rsidR="001A04ED"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que está presente en más de 30 países y cuenta con 6.800 empleados. Más información en </w:t>
      </w:r>
      <w:hyperlink r:id="rId19">
        <w:r w:rsidR="001A04ED"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>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Ogilvy</w:t>
      </w:r>
      <w:proofErr w:type="spellEnd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 Barcelona: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Barcelona pertenece a la red mundial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y forma parte de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uno de los mayores grupos de comunicación de España. Este está formado por 5 compañías que trabajan bajo la filosofía 360º, cubriendo la totalidad de las disciplinas de la comunicación: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Publicidad, la agencia de publicidad;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Public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Relations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la agencia de relaciones públicas;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OgilvyOne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marketing relacional y digital;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CommonHealth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especializada en publicidad y comunicación del sector de salud; y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CB`a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Graell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diseño e identidad corporativa.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está integrado a su vez en WPP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uno de los primeros grupos de publicidad y comunicación en el mundo.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  <w:u w:val="single"/>
        </w:rPr>
        <w:t>Contacto</w:t>
      </w:r>
      <w:r>
        <w:rPr>
          <w:rFonts w:ascii="Arial" w:eastAsia="Arial" w:hAnsi="Arial" w:cs="Arial"/>
          <w:color w:val="808080"/>
          <w:sz w:val="20"/>
          <w:szCs w:val="20"/>
        </w:rPr>
        <w:t>:</w:t>
      </w: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</w:rPr>
        <w:t>InfoJobs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: Judith </w:t>
      </w:r>
      <w:proofErr w:type="spellStart"/>
      <w:r>
        <w:rPr>
          <w:rFonts w:ascii="Arial" w:eastAsia="Arial" w:hAnsi="Arial" w:cs="Arial"/>
          <w:color w:val="808080"/>
          <w:sz w:val="20"/>
          <w:szCs w:val="20"/>
        </w:rPr>
        <w:t>Monmany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808080"/>
          <w:sz w:val="20"/>
          <w:szCs w:val="20"/>
        </w:rPr>
        <w:t>Evercom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 xml:space="preserve">: Ana Aguilar / Laura Gómez </w:t>
      </w:r>
    </w:p>
    <w:p w:rsidR="00BB055B" w:rsidRDefault="0015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20">
        <w:r w:rsidR="001A04ED">
          <w:rPr>
            <w:rFonts w:ascii="Arial" w:eastAsia="Arial" w:hAnsi="Arial" w:cs="Arial"/>
            <w:color w:val="0563C1"/>
            <w:sz w:val="20"/>
            <w:szCs w:val="20"/>
            <w:u w:val="single"/>
          </w:rPr>
          <w:t>judith.monmany@schibsted.com</w:t>
        </w:r>
      </w:hyperlink>
      <w:r w:rsidR="001A04ED">
        <w:rPr>
          <w:rFonts w:ascii="Arial" w:eastAsia="Arial" w:hAnsi="Arial" w:cs="Arial"/>
          <w:color w:val="0563C1"/>
          <w:sz w:val="20"/>
          <w:szCs w:val="20"/>
        </w:rPr>
        <w:tab/>
      </w:r>
      <w:r w:rsidR="001A04ED">
        <w:rPr>
          <w:rFonts w:ascii="Arial" w:eastAsia="Arial" w:hAnsi="Arial" w:cs="Arial"/>
          <w:color w:val="808080"/>
          <w:sz w:val="20"/>
          <w:szCs w:val="20"/>
        </w:rPr>
        <w:tab/>
      </w:r>
      <w:hyperlink r:id="rId21">
        <w:r w:rsidR="001A04ED">
          <w:rPr>
            <w:color w:val="0563C1"/>
            <w:u w:val="single"/>
          </w:rPr>
          <w:t>infojobs@evercom.es</w:t>
        </w:r>
      </w:hyperlink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595959"/>
          <w:sz w:val="24"/>
          <w:szCs w:val="24"/>
        </w:rPr>
      </w:pPr>
      <w:r>
        <w:rPr>
          <w:rFonts w:ascii="Arial" w:eastAsia="Arial" w:hAnsi="Arial" w:cs="Arial"/>
          <w:color w:val="808080"/>
          <w:sz w:val="20"/>
          <w:szCs w:val="20"/>
        </w:rPr>
        <w:t>T. 648 76 70 54</w:t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  <w:t>T. 93 415 3705 / 91 577 9272</w:t>
      </w:r>
    </w:p>
    <w:sectPr w:rsidR="00BB055B">
      <w:headerReference w:type="default" r:id="rId22"/>
      <w:footerReference w:type="default" r:id="rId2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51" w:rsidRDefault="00155351">
      <w:pPr>
        <w:spacing w:after="0" w:line="240" w:lineRule="auto"/>
      </w:pPr>
      <w:r>
        <w:separator/>
      </w:r>
    </w:p>
  </w:endnote>
  <w:endnote w:type="continuationSeparator" w:id="0">
    <w:p w:rsidR="00155351" w:rsidRDefault="0015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51" w:rsidRDefault="00155351">
      <w:pPr>
        <w:spacing w:after="0" w:line="240" w:lineRule="auto"/>
      </w:pPr>
      <w:r>
        <w:separator/>
      </w:r>
    </w:p>
  </w:footnote>
  <w:footnote w:type="continuationSeparator" w:id="0">
    <w:p w:rsidR="00155351" w:rsidRDefault="0015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1A04E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-1104899</wp:posOffset>
              </wp:positionH>
              <wp:positionV relativeFrom="paragraph">
                <wp:posOffset>-355599</wp:posOffset>
              </wp:positionV>
              <wp:extent cx="7799705" cy="11068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0910" y="3231360"/>
                        <a:ext cx="7790180" cy="109728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BB055B" w:rsidRDefault="00BB05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-87pt;margin-top:-28pt;width:614.15pt;height:87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" fillcolor="#f2f2f2" stroked="f">
              <v:textbox inset="2.53958mm,2.53958mm,2.53958mm,2.53958mm">
                <w:txbxContent>
                  <w:p w:rsidR="00BB055B" w:rsidRDefault="00BB055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1854200</wp:posOffset>
              </wp:positionH>
              <wp:positionV relativeFrom="paragraph">
                <wp:posOffset>-88899</wp:posOffset>
              </wp:positionV>
              <wp:extent cx="1756410" cy="5810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2558" y="3494250"/>
                        <a:ext cx="1746885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746885" h="571500" extrusionOk="0">
                            <a:moveTo>
                              <a:pt x="0" y="0"/>
                            </a:moveTo>
                            <a:lnTo>
                              <a:pt x="0" y="571500"/>
                            </a:lnTo>
                            <a:lnTo>
                              <a:pt x="1746885" y="571500"/>
                            </a:lnTo>
                            <a:lnTo>
                              <a:pt x="17468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055B" w:rsidRDefault="001A04E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shape id="Forma libre: forma 2" o:spid="_x0000_s1027" style="position:absolute;margin-left:146pt;margin-top:-7pt;width:138.3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4688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" adj="-11796480,,5400" path="m,l,571500r1746885,l1746885,,,xe" filled="f" stroked="f">
              <v:stroke joinstyle="miter"/>
              <v:formulas/>
              <v:path arrowok="t" o:extrusionok="f" o:connecttype="custom" textboxrect="0,0,1746885,571500"/>
              <v:textbox inset="9pt,0,9pt,0">
                <w:txbxContent>
                  <w:p w:rsidR="00BB055B" w:rsidRDefault="001A04ED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mallCaps/>
                        <w:color w:val="BFBFBF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-108584</wp:posOffset>
          </wp:positionH>
          <wp:positionV relativeFrom="paragraph">
            <wp:posOffset>-415289</wp:posOffset>
          </wp:positionV>
          <wp:extent cx="2060575" cy="1195705"/>
          <wp:effectExtent l="0" t="0" r="0" b="0"/>
          <wp:wrapSquare wrapText="bothSides" distT="0" distB="0" distL="114300" distR="114300"/>
          <wp:docPr id="1" name="image2.png" descr="X:\CONSUMO\1. CLIENTES\6. INFOJOBS\2018\10.FOTOS\Logos 20 Aniversario\LOGO 20 aniversario_lar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X:\CONSUMO\1. CLIENTES\6. INFOJOBS\2018\10.FOTOS\Logos 20 Aniversario\LOGO 20 aniversario_lar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825"/>
    <w:multiLevelType w:val="multilevel"/>
    <w:tmpl w:val="D6D8A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55B"/>
    <w:rsid w:val="00155351"/>
    <w:rsid w:val="0017249A"/>
    <w:rsid w:val="001A04ED"/>
    <w:rsid w:val="001D0036"/>
    <w:rsid w:val="005A0FF5"/>
    <w:rsid w:val="007E0C21"/>
    <w:rsid w:val="00B90158"/>
    <w:rsid w:val="00B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E4A6-5D26-4648-A174-BE6F347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901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15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90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foJobs/status/986713480295305216/video/1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jobs@evercom.es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hibste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Miquel Sanchis</cp:lastModifiedBy>
  <cp:revision>4</cp:revision>
  <dcterms:created xsi:type="dcterms:W3CDTF">2018-04-19T07:14:00Z</dcterms:created>
  <dcterms:modified xsi:type="dcterms:W3CDTF">2018-04-19T07:52:00Z</dcterms:modified>
</cp:coreProperties>
</file>